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EEB78" w14:textId="77777777" w:rsidR="00527E8B" w:rsidRDefault="00000000">
      <w:pPr>
        <w:pStyle w:val="Title"/>
        <w:rPr>
          <w:spacing w:val="15"/>
          <w:sz w:val="30"/>
          <w:szCs w:val="30"/>
        </w:rPr>
      </w:pPr>
      <w:r>
        <w:rPr>
          <w:spacing w:val="15"/>
          <w:sz w:val="30"/>
          <w:szCs w:val="30"/>
        </w:rPr>
        <w:t>Általános Szerződési Feltételek</w:t>
      </w:r>
    </w:p>
    <w:p w14:paraId="3E7C4465" w14:textId="77777777" w:rsidR="00527E8B" w:rsidRDefault="00527E8B">
      <w:pPr>
        <w:pStyle w:val="Body"/>
      </w:pPr>
    </w:p>
    <w:p w14:paraId="40589C73" w14:textId="77777777" w:rsidR="00527E8B" w:rsidRDefault="00000000">
      <w:pPr>
        <w:pStyle w:val="Heading"/>
        <w:numPr>
          <w:ilvl w:val="0"/>
          <w:numId w:val="2"/>
        </w:numPr>
      </w:pPr>
      <w:r>
        <w:t>Preambulum</w:t>
      </w:r>
    </w:p>
    <w:p w14:paraId="2276C5BD" w14:textId="4C5738DC" w:rsidR="00527E8B" w:rsidRDefault="00000000">
      <w:pPr>
        <w:pStyle w:val="Body"/>
        <w:numPr>
          <w:ilvl w:val="0"/>
          <w:numId w:val="3"/>
        </w:numPr>
      </w:pPr>
      <w:r>
        <w:t xml:space="preserve">Jelen </w:t>
      </w:r>
      <w:proofErr w:type="spellStart"/>
      <w:r>
        <w:t>Általános</w:t>
      </w:r>
      <w:proofErr w:type="spellEnd"/>
      <w:r>
        <w:t xml:space="preserve"> </w:t>
      </w:r>
      <w:proofErr w:type="spellStart"/>
      <w:r>
        <w:t>Szerződé</w:t>
      </w:r>
      <w:r w:rsidRPr="00255704">
        <w:t>si</w:t>
      </w:r>
      <w:proofErr w:type="spellEnd"/>
      <w:r w:rsidRPr="00255704">
        <w:t xml:space="preserve"> </w:t>
      </w:r>
      <w:proofErr w:type="spellStart"/>
      <w:r w:rsidRPr="00255704">
        <w:t>Felte</w:t>
      </w:r>
      <w:r>
        <w:t>́telek</w:t>
      </w:r>
      <w:proofErr w:type="spellEnd"/>
      <w:r>
        <w:t xml:space="preserve"> (</w:t>
      </w:r>
      <w:proofErr w:type="spellStart"/>
      <w:r>
        <w:t>továbbiakban</w:t>
      </w:r>
      <w:proofErr w:type="spellEnd"/>
      <w:r>
        <w:t>: “</w:t>
      </w:r>
      <w:r>
        <w:rPr>
          <w:b/>
          <w:bCs/>
        </w:rPr>
        <w:t>ÁSZF</w:t>
      </w:r>
      <w:r>
        <w:t xml:space="preserve">”) </w:t>
      </w:r>
      <w:proofErr w:type="spellStart"/>
      <w:r>
        <w:t>elválaszthatatlan</w:t>
      </w:r>
      <w:proofErr w:type="spellEnd"/>
      <w:r>
        <w:t xml:space="preserve"> </w:t>
      </w:r>
      <w:proofErr w:type="spellStart"/>
      <w:r>
        <w:t>részét</w:t>
      </w:r>
      <w:proofErr w:type="spellEnd"/>
      <w:r>
        <w:t xml:space="preserve"> </w:t>
      </w:r>
      <w:proofErr w:type="spellStart"/>
      <w:r>
        <w:t>képezik</w:t>
      </w:r>
      <w:proofErr w:type="spellEnd"/>
      <w:r>
        <w:t xml:space="preserve"> a BOPA </w:t>
      </w:r>
      <w:proofErr w:type="spellStart"/>
      <w:r>
        <w:t>Müszaki</w:t>
      </w:r>
      <w:proofErr w:type="spellEnd"/>
      <w:r>
        <w:t xml:space="preserve"> Kereskedelmi </w:t>
      </w:r>
      <w:r>
        <w:rPr>
          <w:lang w:val="fr-FR"/>
        </w:rPr>
        <w:t>é</w:t>
      </w:r>
      <w:r>
        <w:t>s Szolgáltat</w:t>
      </w:r>
      <w:proofErr w:type="spellStart"/>
      <w:r>
        <w:rPr>
          <w:lang w:val="es-ES_tradnl"/>
        </w:rPr>
        <w:t>ó</w:t>
      </w:r>
      <w:proofErr w:type="spellEnd"/>
      <w:r>
        <w:rPr>
          <w:lang w:val="es-ES_tradnl"/>
        </w:rPr>
        <w:t xml:space="preserve"> </w:t>
      </w:r>
      <w:r>
        <w:t>Kft (a továbbiakban: “</w:t>
      </w:r>
      <w:r>
        <w:rPr>
          <w:b/>
          <w:bCs/>
        </w:rPr>
        <w:t>BOPA</w:t>
      </w:r>
      <w:r>
        <w:t xml:space="preserve">”) </w:t>
      </w:r>
      <w:proofErr w:type="spellStart"/>
      <w:r>
        <w:t>é</w:t>
      </w:r>
      <w:r w:rsidRPr="00255704">
        <w:t>s</w:t>
      </w:r>
      <w:proofErr w:type="spellEnd"/>
      <w:r w:rsidRPr="00255704">
        <w:t xml:space="preserve"> a </w:t>
      </w:r>
      <w:r>
        <w:t xml:space="preserve">partnerek </w:t>
      </w:r>
      <w:proofErr w:type="spellStart"/>
      <w:r>
        <w:t>közo</w:t>
      </w:r>
      <w:proofErr w:type="spellEnd"/>
      <w:r>
        <w:t>̈</w:t>
      </w:r>
      <w:r>
        <w:rPr>
          <w:lang w:val="sv-SE"/>
        </w:rPr>
        <w:t>tt le</w:t>
      </w:r>
      <w:r>
        <w:t>́</w:t>
      </w:r>
      <w:proofErr w:type="spellStart"/>
      <w:r>
        <w:t>trejövo</w:t>
      </w:r>
      <w:proofErr w:type="spellEnd"/>
      <w:r>
        <w:t xml:space="preserve">̋ egyedi </w:t>
      </w:r>
      <w:r w:rsidR="004C59BA">
        <w:t>z</w:t>
      </w:r>
      <w:r>
        <w:t xml:space="preserve">. Az egyedi </w:t>
      </w:r>
      <w:proofErr w:type="spellStart"/>
      <w:r>
        <w:t>adásvételi</w:t>
      </w:r>
      <w:proofErr w:type="spellEnd"/>
      <w:r>
        <w:t xml:space="preserve"> </w:t>
      </w:r>
      <w:proofErr w:type="spellStart"/>
      <w:r>
        <w:t>szerződések</w:t>
      </w:r>
      <w:proofErr w:type="spellEnd"/>
      <w:r>
        <w:t xml:space="preserve"> </w:t>
      </w:r>
      <w:proofErr w:type="spellStart"/>
      <w:r>
        <w:t>kizárólag</w:t>
      </w:r>
      <w:proofErr w:type="spellEnd"/>
      <w:r>
        <w:t xml:space="preserve"> az ÁSZF-fel </w:t>
      </w:r>
      <w:proofErr w:type="spellStart"/>
      <w:r>
        <w:t>egyu</w:t>
      </w:r>
      <w:proofErr w:type="spellEnd"/>
      <w:r>
        <w:t>̈</w:t>
      </w:r>
      <w:r>
        <w:rPr>
          <w:lang w:val="sv-SE"/>
        </w:rPr>
        <w:t>tt e</w:t>
      </w:r>
      <w:r>
        <w:t>́</w:t>
      </w:r>
      <w:proofErr w:type="spellStart"/>
      <w:r>
        <w:t>rvényesek</w:t>
      </w:r>
      <w:proofErr w:type="spellEnd"/>
      <w:r>
        <w:t>.</w:t>
      </w:r>
    </w:p>
    <w:p w14:paraId="418CB4F5" w14:textId="77777777" w:rsidR="00527E8B" w:rsidRDefault="00000000">
      <w:pPr>
        <w:pStyle w:val="Body"/>
        <w:numPr>
          <w:ilvl w:val="0"/>
          <w:numId w:val="3"/>
        </w:numPr>
      </w:pPr>
      <w:r>
        <w:t xml:space="preserve">Amennyiben az ÁSZF-ben </w:t>
      </w:r>
      <w:proofErr w:type="spellStart"/>
      <w:r>
        <w:t>foglaltaktól</w:t>
      </w:r>
      <w:proofErr w:type="spellEnd"/>
      <w:r>
        <w:t xml:space="preserve"> a felek </w:t>
      </w:r>
      <w:proofErr w:type="spellStart"/>
      <w:r>
        <w:t>közo</w:t>
      </w:r>
      <w:proofErr w:type="spellEnd"/>
      <w:r>
        <w:t>̈</w:t>
      </w:r>
      <w:r>
        <w:rPr>
          <w:lang w:val="es-ES_tradnl"/>
        </w:rPr>
        <w:t xml:space="preserve">sen el </w:t>
      </w:r>
      <w:proofErr w:type="spellStart"/>
      <w:r>
        <w:rPr>
          <w:lang w:val="es-ES_tradnl"/>
        </w:rPr>
        <w:t>ki</w:t>
      </w:r>
      <w:proofErr w:type="spellEnd"/>
      <w:r>
        <w:t>́</w:t>
      </w:r>
      <w:proofErr w:type="spellStart"/>
      <w:r>
        <w:t>vánnak</w:t>
      </w:r>
      <w:proofErr w:type="spellEnd"/>
      <w:r>
        <w:t xml:space="preserve"> </w:t>
      </w:r>
      <w:proofErr w:type="spellStart"/>
      <w:r>
        <w:t>térni</w:t>
      </w:r>
      <w:proofErr w:type="spellEnd"/>
      <w:r>
        <w:t xml:space="preserve">, arra a felek </w:t>
      </w:r>
      <w:proofErr w:type="spellStart"/>
      <w:r>
        <w:t>írásos</w:t>
      </w:r>
      <w:proofErr w:type="spellEnd"/>
      <w:r>
        <w:t xml:space="preserve"> </w:t>
      </w:r>
      <w:proofErr w:type="spellStart"/>
      <w:r>
        <w:t>megállapodása</w:t>
      </w:r>
      <w:proofErr w:type="spellEnd"/>
      <w:r>
        <w:t xml:space="preserve"> </w:t>
      </w:r>
      <w:proofErr w:type="spellStart"/>
      <w:r>
        <w:t>alapján</w:t>
      </w:r>
      <w:proofErr w:type="spellEnd"/>
      <w:r>
        <w:t xml:space="preserve"> van </w:t>
      </w:r>
      <w:proofErr w:type="spellStart"/>
      <w:r>
        <w:t>lehetőség</w:t>
      </w:r>
      <w:proofErr w:type="spellEnd"/>
      <w:r>
        <w:t xml:space="preserve">. Amennyiben a felek valamely, az ÁSZF-ben is </w:t>
      </w:r>
      <w:proofErr w:type="spellStart"/>
      <w:r>
        <w:t>szabályozott</w:t>
      </w:r>
      <w:proofErr w:type="spellEnd"/>
      <w:r>
        <w:t xml:space="preserve"> </w:t>
      </w:r>
      <w:proofErr w:type="spellStart"/>
      <w:r>
        <w:t>kérdésben</w:t>
      </w:r>
      <w:proofErr w:type="spellEnd"/>
      <w:r>
        <w:t xml:space="preserve"> az egyedi </w:t>
      </w:r>
      <w:proofErr w:type="spellStart"/>
      <w:r>
        <w:t>szerződésben</w:t>
      </w:r>
      <w:proofErr w:type="spellEnd"/>
      <w:r>
        <w:t xml:space="preserve"> vagy azok </w:t>
      </w:r>
      <w:proofErr w:type="spellStart"/>
      <w:r>
        <w:t>mo</w:t>
      </w:r>
      <w:proofErr w:type="spellEnd"/>
      <w:r>
        <w:t>́</w:t>
      </w:r>
      <w:r>
        <w:rPr>
          <w:lang w:val="it-IT"/>
        </w:rPr>
        <w:t>dosi</w:t>
      </w:r>
      <w:r>
        <w:t>́</w:t>
      </w:r>
      <w:proofErr w:type="spellStart"/>
      <w:r>
        <w:t>tásában</w:t>
      </w:r>
      <w:proofErr w:type="spellEnd"/>
      <w:r>
        <w:t xml:space="preserve">, illetve </w:t>
      </w:r>
      <w:proofErr w:type="spellStart"/>
      <w:r>
        <w:t>kiegészítésében</w:t>
      </w:r>
      <w:proofErr w:type="spellEnd"/>
      <w:r>
        <w:t xml:space="preserve"> </w:t>
      </w:r>
      <w:proofErr w:type="spellStart"/>
      <w:r>
        <w:t>eltérően</w:t>
      </w:r>
      <w:proofErr w:type="spellEnd"/>
      <w:r>
        <w:t xml:space="preserve"> rendelkeznek, ill. a </w:t>
      </w:r>
      <w:proofErr w:type="spellStart"/>
      <w:r>
        <w:t>rendelkezéseik</w:t>
      </w:r>
      <w:proofErr w:type="spellEnd"/>
      <w:r>
        <w:t xml:space="preserve"> </w:t>
      </w:r>
      <w:proofErr w:type="spellStart"/>
      <w:r>
        <w:t>egymással</w:t>
      </w:r>
      <w:proofErr w:type="spellEnd"/>
      <w:r>
        <w:t xml:space="preserve"> </w:t>
      </w:r>
      <w:proofErr w:type="spellStart"/>
      <w:r>
        <w:t>ütköznek</w:t>
      </w:r>
      <w:proofErr w:type="spellEnd"/>
      <w:r>
        <w:t xml:space="preserve">, az egyedi </w:t>
      </w:r>
      <w:proofErr w:type="spellStart"/>
      <w:r>
        <w:t>szerződés</w:t>
      </w:r>
      <w:proofErr w:type="spellEnd"/>
      <w:r>
        <w:t xml:space="preserve"> (vagy </w:t>
      </w:r>
      <w:proofErr w:type="spellStart"/>
      <w:r>
        <w:t>mo</w:t>
      </w:r>
      <w:proofErr w:type="spellEnd"/>
      <w:r>
        <w:t>́</w:t>
      </w:r>
      <w:r>
        <w:rPr>
          <w:lang w:val="it-IT"/>
        </w:rPr>
        <w:t>dosi</w:t>
      </w:r>
      <w:r>
        <w:t>́</w:t>
      </w:r>
      <w:proofErr w:type="spellStart"/>
      <w:r>
        <w:t>tás</w:t>
      </w:r>
      <w:proofErr w:type="spellEnd"/>
      <w:r>
        <w:t xml:space="preserve">, illetve </w:t>
      </w:r>
      <w:proofErr w:type="spellStart"/>
      <w:r>
        <w:t>kiegészítés</w:t>
      </w:r>
      <w:proofErr w:type="spellEnd"/>
      <w:r>
        <w:t xml:space="preserve">) </w:t>
      </w:r>
      <w:proofErr w:type="spellStart"/>
      <w:r>
        <w:t>rendelkezése</w:t>
      </w:r>
      <w:proofErr w:type="spellEnd"/>
      <w:r>
        <w:t xml:space="preserve"> az </w:t>
      </w:r>
      <w:proofErr w:type="spellStart"/>
      <w:r>
        <w:t>irányado</w:t>
      </w:r>
      <w:proofErr w:type="spellEnd"/>
      <w:r>
        <w:t>́.</w:t>
      </w:r>
    </w:p>
    <w:p w14:paraId="4E06F7EA" w14:textId="77777777" w:rsidR="00527E8B" w:rsidRDefault="00000000">
      <w:pPr>
        <w:pStyle w:val="Body"/>
        <w:numPr>
          <w:ilvl w:val="0"/>
          <w:numId w:val="3"/>
        </w:numPr>
      </w:pPr>
      <w:r>
        <w:t>A BOPA kifejezetten fenntartja a jogot arra, hogy jelen ÁSZF-</w:t>
      </w:r>
      <w:proofErr w:type="spellStart"/>
      <w:r>
        <w:t>et</w:t>
      </w:r>
      <w:proofErr w:type="spellEnd"/>
      <w:r>
        <w:t xml:space="preserve"> </w:t>
      </w:r>
      <w:proofErr w:type="spellStart"/>
      <w:r>
        <w:t>egyoldalú</w:t>
      </w:r>
      <w:r w:rsidRPr="00255704">
        <w:t>an</w:t>
      </w:r>
      <w:proofErr w:type="spellEnd"/>
      <w:r w:rsidRPr="00255704">
        <w:t xml:space="preserve"> </w:t>
      </w:r>
      <w:proofErr w:type="spellStart"/>
      <w:r w:rsidRPr="00255704">
        <w:t>mo</w:t>
      </w:r>
      <w:proofErr w:type="spellEnd"/>
      <w:r>
        <w:t>́</w:t>
      </w:r>
      <w:r>
        <w:rPr>
          <w:lang w:val="it-IT"/>
        </w:rPr>
        <w:t>dosi</w:t>
      </w:r>
      <w:r>
        <w:t>́</w:t>
      </w:r>
      <w:proofErr w:type="spellStart"/>
      <w:r>
        <w:t>tsa</w:t>
      </w:r>
      <w:proofErr w:type="spellEnd"/>
      <w:r>
        <w:t>. Erről a partnereket a weboldalon (</w:t>
      </w:r>
      <w:hyperlink r:id="rId8" w:history="1">
        <w:r w:rsidRPr="00255704">
          <w:rPr>
            <w:rStyle w:val="Hyperlink0"/>
          </w:rPr>
          <w:t>http://bopa.hu</w:t>
        </w:r>
      </w:hyperlink>
      <w:r>
        <w:t xml:space="preserve">) </w:t>
      </w:r>
      <w:r>
        <w:rPr>
          <w:lang w:val="pt-PT"/>
        </w:rPr>
        <w:t>valo</w:t>
      </w:r>
      <w:r>
        <w:t xml:space="preserve">́ </w:t>
      </w:r>
      <w:proofErr w:type="spellStart"/>
      <w:r>
        <w:t>ko</w:t>
      </w:r>
      <w:proofErr w:type="spellEnd"/>
      <w:r>
        <w:t>̈</w:t>
      </w:r>
      <w:r>
        <w:rPr>
          <w:lang w:val="it-IT"/>
        </w:rPr>
        <w:t>zze</w:t>
      </w:r>
      <w:r>
        <w:t>́</w:t>
      </w:r>
      <w:proofErr w:type="spellStart"/>
      <w:r>
        <w:t>tétel</w:t>
      </w:r>
      <w:proofErr w:type="spellEnd"/>
      <w:r>
        <w:t xml:space="preserve"> útján értesíti a változások életbe lépése előtt legalább 15 nappal.</w:t>
      </w:r>
    </w:p>
    <w:p w14:paraId="7C61AED6" w14:textId="77777777" w:rsidR="00527E8B" w:rsidRDefault="00000000">
      <w:pPr>
        <w:pStyle w:val="Heading"/>
        <w:numPr>
          <w:ilvl w:val="0"/>
          <w:numId w:val="4"/>
        </w:numPr>
      </w:pPr>
      <w:r>
        <w:t>Általános tudnivalók</w:t>
      </w:r>
    </w:p>
    <w:p w14:paraId="4A7D37FC" w14:textId="77777777" w:rsidR="00527E8B" w:rsidRDefault="00527E8B">
      <w:pPr>
        <w:pStyle w:val="Body"/>
      </w:pPr>
    </w:p>
    <w:tbl>
      <w:tblPr>
        <w:tblW w:w="96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3509"/>
        <w:gridCol w:w="6128"/>
      </w:tblGrid>
      <w:tr w:rsidR="00527E8B" w14:paraId="6D58CBEB" w14:textId="77777777">
        <w:trPr>
          <w:trHeight w:val="248"/>
          <w:tblHeader/>
        </w:trPr>
        <w:tc>
          <w:tcPr>
            <w:tcW w:w="3509" w:type="dxa"/>
            <w:tcBorders>
              <w:top w:val="nil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99C48" w14:textId="77777777" w:rsidR="00527E8B" w:rsidRDefault="00000000">
            <w:pPr>
              <w:pStyle w:val="Body"/>
              <w:ind w:firstLine="567"/>
              <w:jc w:val="left"/>
            </w:pPr>
            <w:r>
              <w:rPr>
                <w:b/>
                <w:bCs/>
              </w:rPr>
              <w:t>A BOPA Kft. adatai</w:t>
            </w:r>
          </w:p>
        </w:tc>
        <w:tc>
          <w:tcPr>
            <w:tcW w:w="6128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D58E9" w14:textId="77777777" w:rsidR="00527E8B" w:rsidRDefault="00527E8B"/>
        </w:tc>
      </w:tr>
      <w:tr w:rsidR="00527E8B" w:rsidRPr="00255704" w14:paraId="0C0F9D8F" w14:textId="77777777">
        <w:tblPrEx>
          <w:shd w:val="clear" w:color="auto" w:fill="auto"/>
        </w:tblPrEx>
        <w:trPr>
          <w:trHeight w:val="248"/>
        </w:trPr>
        <w:tc>
          <w:tcPr>
            <w:tcW w:w="3509" w:type="dxa"/>
            <w:tcBorders>
              <w:top w:val="single" w:sz="4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3D828" w14:textId="77777777" w:rsidR="00527E8B" w:rsidRDefault="00000000">
            <w:pPr>
              <w:pStyle w:val="Body"/>
              <w:ind w:firstLine="567"/>
              <w:jc w:val="left"/>
            </w:pPr>
            <w:r>
              <w:t>Cég elnevezése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82BA7" w14:textId="77777777" w:rsidR="00527E8B" w:rsidRDefault="00000000">
            <w:pPr>
              <w:pStyle w:val="Body"/>
              <w:ind w:firstLine="567"/>
              <w:jc w:val="left"/>
            </w:pPr>
            <w:r>
              <w:t xml:space="preserve">BOPA </w:t>
            </w:r>
            <w:proofErr w:type="spellStart"/>
            <w:r>
              <w:t>Müszaki</w:t>
            </w:r>
            <w:proofErr w:type="spellEnd"/>
            <w:r>
              <w:t xml:space="preserve"> Kereskedelmi és Szolgáltató Kft</w:t>
            </w:r>
          </w:p>
        </w:tc>
      </w:tr>
      <w:tr w:rsidR="00527E8B" w14:paraId="357F50C6" w14:textId="77777777">
        <w:tblPrEx>
          <w:shd w:val="clear" w:color="auto" w:fill="auto"/>
        </w:tblPrEx>
        <w:trPr>
          <w:trHeight w:val="246"/>
        </w:trPr>
        <w:tc>
          <w:tcPr>
            <w:tcW w:w="35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C331E" w14:textId="77777777" w:rsidR="00527E8B" w:rsidRDefault="00000000">
            <w:pPr>
              <w:pStyle w:val="Body"/>
              <w:ind w:firstLine="567"/>
              <w:jc w:val="left"/>
            </w:pPr>
            <w:r>
              <w:t>Székhelye</w:t>
            </w: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1DA45" w14:textId="77777777" w:rsidR="00527E8B" w:rsidRDefault="00000000">
            <w:pPr>
              <w:pStyle w:val="Body"/>
              <w:ind w:firstLine="567"/>
              <w:jc w:val="left"/>
            </w:pPr>
            <w:r>
              <w:t>1047 Budapest, Baross utca 79-89.</w:t>
            </w:r>
          </w:p>
        </w:tc>
      </w:tr>
      <w:tr w:rsidR="00527E8B" w14:paraId="2E039923" w14:textId="77777777">
        <w:tblPrEx>
          <w:shd w:val="clear" w:color="auto" w:fill="auto"/>
        </w:tblPrEx>
        <w:trPr>
          <w:trHeight w:val="246"/>
        </w:trPr>
        <w:tc>
          <w:tcPr>
            <w:tcW w:w="35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A8F3F" w14:textId="77777777" w:rsidR="00527E8B" w:rsidRDefault="00000000">
            <w:pPr>
              <w:pStyle w:val="Body"/>
              <w:ind w:firstLine="567"/>
              <w:jc w:val="left"/>
            </w:pPr>
            <w:r>
              <w:t>Nyilvántartó hatóság</w:t>
            </w: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6637D" w14:textId="77777777" w:rsidR="00527E8B" w:rsidRDefault="00000000">
            <w:pPr>
              <w:pStyle w:val="Body"/>
              <w:ind w:firstLine="567"/>
              <w:jc w:val="left"/>
            </w:pPr>
            <w:r>
              <w:t>Fővárosi Törvényszék Cégbírósága</w:t>
            </w:r>
          </w:p>
        </w:tc>
      </w:tr>
      <w:tr w:rsidR="00527E8B" w14:paraId="401D459E" w14:textId="77777777">
        <w:tblPrEx>
          <w:shd w:val="clear" w:color="auto" w:fill="auto"/>
        </w:tblPrEx>
        <w:trPr>
          <w:trHeight w:val="246"/>
        </w:trPr>
        <w:tc>
          <w:tcPr>
            <w:tcW w:w="35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6AEC0" w14:textId="77777777" w:rsidR="00527E8B" w:rsidRDefault="00000000">
            <w:pPr>
              <w:pStyle w:val="Body"/>
              <w:ind w:firstLine="567"/>
              <w:jc w:val="left"/>
            </w:pPr>
            <w:r>
              <w:t>Cégjegyzékszáma</w:t>
            </w: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AF031" w14:textId="77777777" w:rsidR="00527E8B" w:rsidRDefault="00000000">
            <w:pPr>
              <w:pStyle w:val="Body"/>
              <w:ind w:firstLine="567"/>
              <w:jc w:val="left"/>
            </w:pPr>
            <w:r>
              <w:t>Cg.01-09-268622</w:t>
            </w:r>
          </w:p>
        </w:tc>
      </w:tr>
      <w:tr w:rsidR="00527E8B" w14:paraId="63B717F7" w14:textId="77777777">
        <w:tblPrEx>
          <w:shd w:val="clear" w:color="auto" w:fill="auto"/>
        </w:tblPrEx>
        <w:trPr>
          <w:trHeight w:val="246"/>
        </w:trPr>
        <w:tc>
          <w:tcPr>
            <w:tcW w:w="35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4929E" w14:textId="77777777" w:rsidR="00527E8B" w:rsidRDefault="00000000">
            <w:pPr>
              <w:pStyle w:val="Body"/>
              <w:ind w:firstLine="567"/>
              <w:jc w:val="left"/>
            </w:pPr>
            <w:r>
              <w:t>Adószáma</w:t>
            </w: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99788" w14:textId="77777777" w:rsidR="00527E8B" w:rsidRDefault="00000000">
            <w:pPr>
              <w:pStyle w:val="Body"/>
              <w:ind w:firstLine="567"/>
              <w:jc w:val="left"/>
            </w:pPr>
            <w:r>
              <w:t>10896231-2-41</w:t>
            </w:r>
          </w:p>
        </w:tc>
      </w:tr>
      <w:tr w:rsidR="00527E8B" w14:paraId="67EA177F" w14:textId="77777777">
        <w:tblPrEx>
          <w:shd w:val="clear" w:color="auto" w:fill="auto"/>
        </w:tblPrEx>
        <w:trPr>
          <w:trHeight w:val="246"/>
        </w:trPr>
        <w:tc>
          <w:tcPr>
            <w:tcW w:w="35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F5D97" w14:textId="77777777" w:rsidR="00527E8B" w:rsidRDefault="00000000">
            <w:pPr>
              <w:pStyle w:val="Body"/>
              <w:ind w:firstLine="567"/>
              <w:jc w:val="left"/>
            </w:pPr>
            <w:r>
              <w:t>Honlapjának címe</w:t>
            </w: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60AD4" w14:textId="77777777" w:rsidR="00527E8B" w:rsidRDefault="00000000">
            <w:pPr>
              <w:pStyle w:val="Body"/>
              <w:ind w:firstLine="567"/>
              <w:jc w:val="left"/>
            </w:pPr>
            <w:hyperlink r:id="rId9" w:history="1">
              <w:r>
                <w:rPr>
                  <w:rStyle w:val="Hyperlink0"/>
                  <w:lang w:val="de-DE"/>
                </w:rPr>
                <w:t>http://bopa.hu</w:t>
              </w:r>
            </w:hyperlink>
          </w:p>
        </w:tc>
      </w:tr>
      <w:tr w:rsidR="00527E8B" w14:paraId="2D06C333" w14:textId="77777777">
        <w:tblPrEx>
          <w:shd w:val="clear" w:color="auto" w:fill="auto"/>
        </w:tblPrEx>
        <w:trPr>
          <w:trHeight w:val="246"/>
        </w:trPr>
        <w:tc>
          <w:tcPr>
            <w:tcW w:w="35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4419D" w14:textId="77777777" w:rsidR="00527E8B" w:rsidRDefault="00000000">
            <w:pPr>
              <w:pStyle w:val="Body"/>
              <w:ind w:firstLine="567"/>
              <w:jc w:val="left"/>
            </w:pPr>
            <w:r>
              <w:t>Telefonszáma</w:t>
            </w: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5F076" w14:textId="77777777" w:rsidR="00527E8B" w:rsidRDefault="00000000">
            <w:pPr>
              <w:pStyle w:val="Body"/>
              <w:ind w:firstLine="567"/>
              <w:jc w:val="left"/>
            </w:pPr>
            <w:r>
              <w:t>(06-1) 223-0327</w:t>
            </w:r>
          </w:p>
        </w:tc>
      </w:tr>
      <w:tr w:rsidR="00527E8B" w14:paraId="7E871B98" w14:textId="77777777">
        <w:tblPrEx>
          <w:shd w:val="clear" w:color="auto" w:fill="auto"/>
        </w:tblPrEx>
        <w:trPr>
          <w:trHeight w:val="246"/>
        </w:trPr>
        <w:tc>
          <w:tcPr>
            <w:tcW w:w="35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B3751" w14:textId="77777777" w:rsidR="00527E8B" w:rsidRDefault="00000000">
            <w:pPr>
              <w:pStyle w:val="Body"/>
              <w:ind w:firstLine="567"/>
              <w:jc w:val="left"/>
            </w:pPr>
            <w:r>
              <w:t>Telefaxszáma</w:t>
            </w: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61CAE" w14:textId="77777777" w:rsidR="00527E8B" w:rsidRDefault="00000000">
            <w:pPr>
              <w:pStyle w:val="Body"/>
              <w:ind w:firstLine="567"/>
              <w:jc w:val="left"/>
            </w:pPr>
            <w:r>
              <w:t>(06-1) 223-0328</w:t>
            </w:r>
          </w:p>
        </w:tc>
      </w:tr>
      <w:tr w:rsidR="00527E8B" w14:paraId="0C3C87C0" w14:textId="77777777">
        <w:tblPrEx>
          <w:shd w:val="clear" w:color="auto" w:fill="auto"/>
        </w:tblPrEx>
        <w:trPr>
          <w:trHeight w:val="246"/>
        </w:trPr>
        <w:tc>
          <w:tcPr>
            <w:tcW w:w="3509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A9500" w14:textId="77777777" w:rsidR="00527E8B" w:rsidRDefault="00000000">
            <w:pPr>
              <w:pStyle w:val="Body"/>
              <w:ind w:firstLine="567"/>
              <w:jc w:val="left"/>
            </w:pPr>
            <w:r>
              <w:t>E-mailcíme</w:t>
            </w: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2E15E" w14:textId="77777777" w:rsidR="00527E8B" w:rsidRDefault="00000000">
            <w:pPr>
              <w:pStyle w:val="Body"/>
              <w:ind w:firstLine="567"/>
              <w:jc w:val="left"/>
            </w:pPr>
            <w:hyperlink r:id="rId10" w:history="1">
              <w:r>
                <w:rPr>
                  <w:rStyle w:val="Hyperlink0"/>
                </w:rPr>
                <w:t>info@bopakft.hu</w:t>
              </w:r>
            </w:hyperlink>
          </w:p>
        </w:tc>
      </w:tr>
    </w:tbl>
    <w:p w14:paraId="093097DD" w14:textId="77777777" w:rsidR="00527E8B" w:rsidRDefault="00527E8B">
      <w:pPr>
        <w:pStyle w:val="Body"/>
        <w:ind w:left="1361"/>
        <w:jc w:val="left"/>
      </w:pPr>
    </w:p>
    <w:p w14:paraId="283EABDB" w14:textId="77777777" w:rsidR="00527E8B" w:rsidRDefault="00527E8B">
      <w:pPr>
        <w:pStyle w:val="Heading"/>
      </w:pPr>
    </w:p>
    <w:p w14:paraId="0753AC15" w14:textId="77777777" w:rsidR="00527E8B" w:rsidRDefault="00000000">
      <w:pPr>
        <w:pStyle w:val="Heading"/>
        <w:numPr>
          <w:ilvl w:val="0"/>
          <w:numId w:val="2"/>
        </w:numPr>
      </w:pPr>
      <w:r>
        <w:t>Egyedi szerződ</w:t>
      </w:r>
      <w:r>
        <w:rPr>
          <w:lang w:val="fr-FR"/>
        </w:rPr>
        <w:t>é</w:t>
      </w:r>
      <w:proofErr w:type="spellStart"/>
      <w:r>
        <w:t>sek</w:t>
      </w:r>
      <w:proofErr w:type="spellEnd"/>
    </w:p>
    <w:p w14:paraId="2FFD6511" w14:textId="77777777" w:rsidR="00527E8B" w:rsidRDefault="00000000">
      <w:pPr>
        <w:pStyle w:val="Body"/>
        <w:numPr>
          <w:ilvl w:val="0"/>
          <w:numId w:val="3"/>
        </w:numPr>
      </w:pPr>
      <w:r>
        <w:rPr>
          <w:lang w:val="pt-PT"/>
        </w:rPr>
        <w:t xml:space="preserve">A </w:t>
      </w:r>
      <w:r>
        <w:t xml:space="preserve">partnerekkel </w:t>
      </w:r>
      <w:proofErr w:type="spellStart"/>
      <w:r>
        <w:t>köto</w:t>
      </w:r>
      <w:proofErr w:type="spellEnd"/>
      <w:r>
        <w:t>̈</w:t>
      </w:r>
      <w:r>
        <w:rPr>
          <w:lang w:val="sv-SE"/>
        </w:rPr>
        <w:t xml:space="preserve">tt </w:t>
      </w:r>
      <w:r>
        <w:t xml:space="preserve">egyedi szerződések </w:t>
      </w:r>
      <w:proofErr w:type="spellStart"/>
      <w:r>
        <w:t>alapján</w:t>
      </w:r>
      <w:proofErr w:type="spellEnd"/>
      <w:r>
        <w:t xml:space="preserve"> </w:t>
      </w:r>
      <w:proofErr w:type="spellStart"/>
      <w:r>
        <w:t>termékek</w:t>
      </w:r>
      <w:proofErr w:type="spellEnd"/>
      <w:r>
        <w:t xml:space="preserve"> </w:t>
      </w:r>
      <w:proofErr w:type="spellStart"/>
      <w:r>
        <w:t>és</w:t>
      </w:r>
      <w:proofErr w:type="spellEnd"/>
      <w:r>
        <w:t xml:space="preserve"> </w:t>
      </w:r>
      <w:proofErr w:type="spellStart"/>
      <w:r>
        <w:t>saját</w:t>
      </w:r>
      <w:proofErr w:type="spellEnd"/>
      <w:r>
        <w:t xml:space="preserve">, illetve </w:t>
      </w:r>
      <w:proofErr w:type="spellStart"/>
      <w:r>
        <w:t>közvetített</w:t>
      </w:r>
      <w:proofErr w:type="spellEnd"/>
      <w:r>
        <w:t xml:space="preserve"> </w:t>
      </w:r>
      <w:proofErr w:type="spellStart"/>
      <w:r>
        <w:t>szolgáltatások</w:t>
      </w:r>
      <w:proofErr w:type="spellEnd"/>
      <w:r>
        <w:t xml:space="preserve"> </w:t>
      </w:r>
      <w:proofErr w:type="spellStart"/>
      <w:r>
        <w:t>értékesítésére</w:t>
      </w:r>
      <w:proofErr w:type="spellEnd"/>
      <w:r>
        <w:t xml:space="preserve"> </w:t>
      </w:r>
      <w:proofErr w:type="spellStart"/>
      <w:r>
        <w:t>és</w:t>
      </w:r>
      <w:proofErr w:type="spellEnd"/>
      <w:r>
        <w:t xml:space="preserve"> </w:t>
      </w:r>
      <w:proofErr w:type="spellStart"/>
      <w:r>
        <w:t>forgalmazására</w:t>
      </w:r>
      <w:proofErr w:type="spellEnd"/>
      <w:r>
        <w:t xml:space="preserve"> </w:t>
      </w:r>
      <w:proofErr w:type="spellStart"/>
      <w:r>
        <w:t>kerül</w:t>
      </w:r>
      <w:proofErr w:type="spellEnd"/>
      <w:r>
        <w:t xml:space="preserve"> sor </w:t>
      </w:r>
      <w:proofErr w:type="spellStart"/>
      <w:r>
        <w:t>Magyarorsza</w:t>
      </w:r>
      <w:proofErr w:type="spellEnd"/>
      <w:r>
        <w:t>́</w:t>
      </w:r>
      <w:r>
        <w:rPr>
          <w:lang w:val="nl-NL"/>
        </w:rPr>
        <w:t>g teru</w:t>
      </w:r>
      <w:r>
        <w:t>̈</w:t>
      </w:r>
      <w:proofErr w:type="spellStart"/>
      <w:r>
        <w:t>letén</w:t>
      </w:r>
      <w:proofErr w:type="spellEnd"/>
      <w:r>
        <w:t>.</w:t>
      </w:r>
    </w:p>
    <w:p w14:paraId="271B02F0" w14:textId="77777777" w:rsidR="00527E8B" w:rsidRDefault="00000000">
      <w:pPr>
        <w:pStyle w:val="Body"/>
        <w:numPr>
          <w:ilvl w:val="0"/>
          <w:numId w:val="3"/>
        </w:numPr>
      </w:pPr>
      <w:r>
        <w:t xml:space="preserve">A BOPA a magyar jogszabályoknak megfelelően alapított </w:t>
      </w:r>
      <w:r>
        <w:rPr>
          <w:lang w:val="fr-FR"/>
        </w:rPr>
        <w:t>é</w:t>
      </w:r>
      <w:r>
        <w:t xml:space="preserve">s </w:t>
      </w:r>
      <w:proofErr w:type="spellStart"/>
      <w:r>
        <w:t>műk</w:t>
      </w:r>
      <w:proofErr w:type="spellEnd"/>
      <w:r>
        <w:rPr>
          <w:lang w:val="sv-SE"/>
        </w:rPr>
        <w:t>ö</w:t>
      </w:r>
      <w:proofErr w:type="spellStart"/>
      <w:r>
        <w:t>dő</w:t>
      </w:r>
      <w:proofErr w:type="spellEnd"/>
      <w:r>
        <w:t xml:space="preserve"> gazdasági társaság, márkaképviseleti, </w:t>
      </w:r>
      <w:r>
        <w:rPr>
          <w:lang w:val="fr-FR"/>
        </w:rPr>
        <w:t>é</w:t>
      </w:r>
      <w:proofErr w:type="spellStart"/>
      <w:r>
        <w:t>rt</w:t>
      </w:r>
      <w:proofErr w:type="spellEnd"/>
      <w:r>
        <w:rPr>
          <w:lang w:val="fr-FR"/>
        </w:rPr>
        <w:t>é</w:t>
      </w:r>
      <w:proofErr w:type="spellStart"/>
      <w:r>
        <w:t>kesít</w:t>
      </w:r>
      <w:proofErr w:type="spellEnd"/>
      <w:r>
        <w:rPr>
          <w:lang w:val="fr-FR"/>
        </w:rPr>
        <w:t>é</w:t>
      </w:r>
      <w:proofErr w:type="spellStart"/>
      <w:r>
        <w:t>si</w:t>
      </w:r>
      <w:proofErr w:type="spellEnd"/>
      <w:r>
        <w:t xml:space="preserve">, kereskedelmi tevékenységet lát el, elsősorban irányítástechnikai elemek épületgépészeti és </w:t>
      </w:r>
      <w:r>
        <w:rPr>
          <w:shd w:val="clear" w:color="auto" w:fill="FFFFFF"/>
        </w:rPr>
        <w:t>i</w:t>
      </w:r>
      <w:r>
        <w:t xml:space="preserve">pari automatizálási alkalmazásokhoz kapcsolódóan. A partner a megrendelt áru / </w:t>
      </w:r>
      <w:proofErr w:type="spellStart"/>
      <w:r>
        <w:t>term</w:t>
      </w:r>
      <w:proofErr w:type="spellEnd"/>
      <w:r>
        <w:rPr>
          <w:lang w:val="fr-FR"/>
        </w:rPr>
        <w:t>é</w:t>
      </w:r>
      <w:r>
        <w:rPr>
          <w:lang w:val="nl-NL"/>
        </w:rPr>
        <w:t>k v</w:t>
      </w:r>
      <w:r>
        <w:rPr>
          <w:lang w:val="fr-FR"/>
        </w:rPr>
        <w:t>é</w:t>
      </w:r>
      <w:proofErr w:type="spellStart"/>
      <w:r>
        <w:t>telárának</w:t>
      </w:r>
      <w:proofErr w:type="spellEnd"/>
      <w:r>
        <w:t xml:space="preserve"> megfizet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 xml:space="preserve">re </w:t>
      </w:r>
      <w:r>
        <w:rPr>
          <w:lang w:val="fr-FR"/>
        </w:rPr>
        <w:t>é</w:t>
      </w:r>
      <w:r w:rsidRPr="00255704">
        <w:t>s a</w:t>
      </w:r>
      <w:r>
        <w:t xml:space="preserve">z áru / </w:t>
      </w:r>
      <w:proofErr w:type="spellStart"/>
      <w:r>
        <w:t>term</w:t>
      </w:r>
      <w:proofErr w:type="spellEnd"/>
      <w:r>
        <w:rPr>
          <w:lang w:val="fr-FR"/>
        </w:rPr>
        <w:t>é</w:t>
      </w:r>
      <w:r>
        <w:t xml:space="preserve">k </w:t>
      </w:r>
      <w:proofErr w:type="spellStart"/>
      <w:r>
        <w:t>átv</w:t>
      </w:r>
      <w:proofErr w:type="spellEnd"/>
      <w:r>
        <w:rPr>
          <w:lang w:val="fr-FR"/>
        </w:rPr>
        <w:t>é</w:t>
      </w:r>
      <w:r>
        <w:t>tel</w:t>
      </w:r>
      <w:r>
        <w:rPr>
          <w:lang w:val="fr-FR"/>
        </w:rPr>
        <w:t>é</w:t>
      </w:r>
      <w:r>
        <w:rPr>
          <w:lang w:val="da-DK"/>
        </w:rPr>
        <w:t>re k</w:t>
      </w:r>
      <w:r>
        <w:rPr>
          <w:lang w:val="sv-SE"/>
        </w:rPr>
        <w:t>ö</w:t>
      </w:r>
      <w:r>
        <w:t>teles.</w:t>
      </w:r>
    </w:p>
    <w:p w14:paraId="524C68C9" w14:textId="77777777" w:rsidR="00527E8B" w:rsidRDefault="00000000">
      <w:pPr>
        <w:pStyle w:val="Body"/>
        <w:numPr>
          <w:ilvl w:val="0"/>
          <w:numId w:val="3"/>
        </w:numPr>
      </w:pPr>
      <w:r>
        <w:t xml:space="preserve">Az egyedi </w:t>
      </w:r>
      <w:proofErr w:type="spellStart"/>
      <w:r>
        <w:t>szerződések</w:t>
      </w:r>
      <w:proofErr w:type="spellEnd"/>
      <w:r>
        <w:t xml:space="preserve"> a partner </w:t>
      </w:r>
      <w:proofErr w:type="spellStart"/>
      <w:r>
        <w:t>által</w:t>
      </w:r>
      <w:proofErr w:type="spellEnd"/>
      <w:r>
        <w:t xml:space="preserve"> e-mail </w:t>
      </w:r>
      <w:proofErr w:type="spellStart"/>
      <w:r>
        <w:t>útján</w:t>
      </w:r>
      <w:proofErr w:type="spellEnd"/>
      <w:r>
        <w:t xml:space="preserve">, vagy a honlapon </w:t>
      </w:r>
      <w:proofErr w:type="spellStart"/>
      <w:r>
        <w:t>keresztül</w:t>
      </w:r>
      <w:proofErr w:type="spellEnd"/>
      <w:r>
        <w:t xml:space="preserve"> leadott </w:t>
      </w:r>
      <w:proofErr w:type="spellStart"/>
      <w:r>
        <w:t>megrendelés</w:t>
      </w:r>
      <w:proofErr w:type="spellEnd"/>
      <w:r>
        <w:t xml:space="preserve"> </w:t>
      </w:r>
      <w:proofErr w:type="spellStart"/>
      <w:r>
        <w:t>alapján</w:t>
      </w:r>
      <w:proofErr w:type="spellEnd"/>
      <w:r>
        <w:t xml:space="preserve">, annak e-mail </w:t>
      </w:r>
      <w:proofErr w:type="spellStart"/>
      <w:r>
        <w:t>útján</w:t>
      </w:r>
      <w:proofErr w:type="spellEnd"/>
      <w:r>
        <w:t xml:space="preserve"> </w:t>
      </w:r>
      <w:proofErr w:type="spellStart"/>
      <w:r>
        <w:t>történo</w:t>
      </w:r>
      <w:proofErr w:type="spellEnd"/>
      <w:r>
        <w:t xml:space="preserve">̋ </w:t>
      </w:r>
      <w:proofErr w:type="spellStart"/>
      <w:r>
        <w:t>visszaigazolásával</w:t>
      </w:r>
      <w:proofErr w:type="spellEnd"/>
      <w:r>
        <w:t xml:space="preserve"> </w:t>
      </w:r>
      <w:proofErr w:type="spellStart"/>
      <w:r>
        <w:t>jönnek</w:t>
      </w:r>
      <w:proofErr w:type="spellEnd"/>
      <w:r>
        <w:t xml:space="preserve"> </w:t>
      </w:r>
      <w:proofErr w:type="spellStart"/>
      <w:r>
        <w:t>létre</w:t>
      </w:r>
      <w:proofErr w:type="spellEnd"/>
      <w:r>
        <w:t>. A megrendel</w:t>
      </w:r>
      <w:r>
        <w:rPr>
          <w:lang w:val="fr-FR"/>
        </w:rPr>
        <w:t>é</w:t>
      </w:r>
      <w:r w:rsidRPr="00255704">
        <w:t>s be</w:t>
      </w:r>
      <w:r>
        <w:rPr>
          <w:lang w:val="fr-FR"/>
        </w:rPr>
        <w:t>é</w:t>
      </w:r>
      <w:proofErr w:type="spellStart"/>
      <w:r>
        <w:t>rkez</w:t>
      </w:r>
      <w:proofErr w:type="spellEnd"/>
      <w:r>
        <w:rPr>
          <w:lang w:val="fr-FR"/>
        </w:rPr>
        <w:t>é</w:t>
      </w:r>
      <w:r>
        <w:t xml:space="preserve">se nem </w:t>
      </w:r>
      <w:r>
        <w:lastRenderedPageBreak/>
        <w:t xml:space="preserve">jelenti annak a BOPA általi automatikus elfogadását, ugyanakkor a </w:t>
      </w:r>
      <w:proofErr w:type="spellStart"/>
      <w:r>
        <w:t>megrendelés</w:t>
      </w:r>
      <w:proofErr w:type="spellEnd"/>
      <w:r>
        <w:t xml:space="preserve"> </w:t>
      </w:r>
      <w:proofErr w:type="spellStart"/>
      <w:r>
        <w:t>visszaigazolásával</w:t>
      </w:r>
      <w:proofErr w:type="spellEnd"/>
      <w:r>
        <w:t xml:space="preserve"> esik egy tekintet </w:t>
      </w:r>
      <w:proofErr w:type="spellStart"/>
      <w:r>
        <w:t>ala</w:t>
      </w:r>
      <w:proofErr w:type="spellEnd"/>
      <w:r>
        <w:t xml:space="preserve">́ a </w:t>
      </w:r>
      <w:proofErr w:type="spellStart"/>
      <w:r>
        <w:t>számla</w:t>
      </w:r>
      <w:proofErr w:type="spellEnd"/>
      <w:r>
        <w:t xml:space="preserve"> </w:t>
      </w:r>
      <w:proofErr w:type="spellStart"/>
      <w:r>
        <w:t>és</w:t>
      </w:r>
      <w:proofErr w:type="spellEnd"/>
      <w:r>
        <w:t xml:space="preserve"> a </w:t>
      </w:r>
      <w:proofErr w:type="spellStart"/>
      <w:r>
        <w:t>szállíto</w:t>
      </w:r>
      <w:proofErr w:type="spellEnd"/>
      <w:r>
        <w:t>́</w:t>
      </w:r>
      <w:r>
        <w:rPr>
          <w:lang w:val="nl-NL"/>
        </w:rPr>
        <w:t>leve</w:t>
      </w:r>
      <w:r>
        <w:t xml:space="preserve">́l </w:t>
      </w:r>
      <w:proofErr w:type="spellStart"/>
      <w:r>
        <w:t>kiállíta</w:t>
      </w:r>
      <w:proofErr w:type="spellEnd"/>
      <w:r>
        <w:t>́</w:t>
      </w:r>
      <w:r>
        <w:rPr>
          <w:lang w:val="pt-PT"/>
        </w:rPr>
        <w:t>sa is.</w:t>
      </w:r>
    </w:p>
    <w:p w14:paraId="585CB851" w14:textId="77777777" w:rsidR="00527E8B" w:rsidRDefault="00000000">
      <w:pPr>
        <w:pStyle w:val="Body"/>
        <w:numPr>
          <w:ilvl w:val="0"/>
          <w:numId w:val="3"/>
        </w:numPr>
      </w:pPr>
      <w:r>
        <w:t xml:space="preserve">A BOPA </w:t>
      </w:r>
      <w:proofErr w:type="spellStart"/>
      <w:r>
        <w:t>rögzíti</w:t>
      </w:r>
      <w:proofErr w:type="spellEnd"/>
      <w:r>
        <w:t xml:space="preserve">, hogy egyedi esetekben </w:t>
      </w:r>
      <w:proofErr w:type="spellStart"/>
      <w:r>
        <w:t>saja</w:t>
      </w:r>
      <w:proofErr w:type="spellEnd"/>
      <w:r>
        <w:t>́</w:t>
      </w:r>
      <w:r>
        <w:rPr>
          <w:lang w:val="nl-NL"/>
        </w:rPr>
        <w:t>t bela</w:t>
      </w:r>
      <w:r>
        <w:t>́</w:t>
      </w:r>
      <w:proofErr w:type="spellStart"/>
      <w:r>
        <w:t>tása</w:t>
      </w:r>
      <w:proofErr w:type="spellEnd"/>
      <w:r>
        <w:t xml:space="preserve"> szerint elfogadhat </w:t>
      </w:r>
      <w:proofErr w:type="spellStart"/>
      <w:r>
        <w:t>szóbeli</w:t>
      </w:r>
      <w:proofErr w:type="spellEnd"/>
      <w:r>
        <w:t xml:space="preserve"> </w:t>
      </w:r>
      <w:proofErr w:type="spellStart"/>
      <w:r>
        <w:t>megrendelést</w:t>
      </w:r>
      <w:proofErr w:type="spellEnd"/>
      <w:r>
        <w:t xml:space="preserve"> is, ill. a </w:t>
      </w:r>
      <w:proofErr w:type="spellStart"/>
      <w:r>
        <w:t>megrendelés</w:t>
      </w:r>
      <w:proofErr w:type="spellEnd"/>
      <w:r>
        <w:t xml:space="preserve"> </w:t>
      </w:r>
      <w:proofErr w:type="spellStart"/>
      <w:r>
        <w:t>meghatározott</w:t>
      </w:r>
      <w:proofErr w:type="spellEnd"/>
      <w:r>
        <w:t xml:space="preserve"> </w:t>
      </w:r>
      <w:proofErr w:type="spellStart"/>
      <w:r>
        <w:t>eljárási</w:t>
      </w:r>
      <w:proofErr w:type="spellEnd"/>
      <w:r>
        <w:t xml:space="preserve"> </w:t>
      </w:r>
      <w:proofErr w:type="spellStart"/>
      <w:r>
        <w:t>rendjétől</w:t>
      </w:r>
      <w:proofErr w:type="spellEnd"/>
      <w:r>
        <w:t xml:space="preserve"> </w:t>
      </w:r>
      <w:proofErr w:type="spellStart"/>
      <w:r>
        <w:t>eltérhet</w:t>
      </w:r>
      <w:proofErr w:type="spellEnd"/>
      <w:r>
        <w:t xml:space="preserve">. A </w:t>
      </w:r>
      <w:proofErr w:type="spellStart"/>
      <w:r>
        <w:t>szóbeli</w:t>
      </w:r>
      <w:proofErr w:type="spellEnd"/>
      <w:r>
        <w:t xml:space="preserve"> </w:t>
      </w:r>
      <w:proofErr w:type="spellStart"/>
      <w:r>
        <w:t>megrendelés</w:t>
      </w:r>
      <w:proofErr w:type="spellEnd"/>
      <w:r>
        <w:t xml:space="preserve"> </w:t>
      </w:r>
      <w:proofErr w:type="spellStart"/>
      <w:r>
        <w:t>eseté</w:t>
      </w:r>
      <w:r w:rsidRPr="00255704">
        <w:t>n</w:t>
      </w:r>
      <w:proofErr w:type="spellEnd"/>
      <w:r w:rsidRPr="00255704">
        <w:t xml:space="preserve"> is </w:t>
      </w:r>
      <w:proofErr w:type="spellStart"/>
      <w:r w:rsidRPr="00255704">
        <w:t>ira</w:t>
      </w:r>
      <w:r>
        <w:t>́nyado</w:t>
      </w:r>
      <w:proofErr w:type="spellEnd"/>
      <w:r>
        <w:t xml:space="preserve">́ az, hogy a </w:t>
      </w:r>
      <w:proofErr w:type="spellStart"/>
      <w:r>
        <w:t>visszaigazolással</w:t>
      </w:r>
      <w:proofErr w:type="spellEnd"/>
      <w:r>
        <w:t xml:space="preserve"> esik egy tekintet </w:t>
      </w:r>
      <w:proofErr w:type="spellStart"/>
      <w:r>
        <w:t>ala</w:t>
      </w:r>
      <w:proofErr w:type="spellEnd"/>
      <w:r>
        <w:t xml:space="preserve">́ </w:t>
      </w:r>
      <w:proofErr w:type="spellStart"/>
      <w:r>
        <w:t>számla</w:t>
      </w:r>
      <w:proofErr w:type="spellEnd"/>
      <w:r>
        <w:t xml:space="preserve"> </w:t>
      </w:r>
      <w:proofErr w:type="spellStart"/>
      <w:r>
        <w:t>és</w:t>
      </w:r>
      <w:proofErr w:type="spellEnd"/>
      <w:r>
        <w:t xml:space="preserve"> a </w:t>
      </w:r>
      <w:proofErr w:type="spellStart"/>
      <w:r>
        <w:t>szállíto</w:t>
      </w:r>
      <w:proofErr w:type="spellEnd"/>
      <w:r>
        <w:t>́</w:t>
      </w:r>
      <w:r>
        <w:rPr>
          <w:lang w:val="nl-NL"/>
        </w:rPr>
        <w:t>leve</w:t>
      </w:r>
      <w:r>
        <w:t xml:space="preserve">́l </w:t>
      </w:r>
      <w:proofErr w:type="spellStart"/>
      <w:r>
        <w:t>kiállíta</w:t>
      </w:r>
      <w:proofErr w:type="spellEnd"/>
      <w:r>
        <w:t>́</w:t>
      </w:r>
      <w:r>
        <w:rPr>
          <w:lang w:val="pt-PT"/>
        </w:rPr>
        <w:t>sa is.</w:t>
      </w:r>
    </w:p>
    <w:p w14:paraId="7817D855" w14:textId="77777777" w:rsidR="00527E8B" w:rsidRDefault="00000000">
      <w:pPr>
        <w:pStyle w:val="Body"/>
        <w:numPr>
          <w:ilvl w:val="0"/>
          <w:numId w:val="3"/>
        </w:numPr>
      </w:pPr>
      <w:r>
        <w:t xml:space="preserve">A partner a </w:t>
      </w:r>
      <w:proofErr w:type="spellStart"/>
      <w:r>
        <w:t>megrendelést</w:t>
      </w:r>
      <w:proofErr w:type="spellEnd"/>
      <w:r>
        <w:t xml:space="preserve"> – a felek </w:t>
      </w:r>
      <w:proofErr w:type="spellStart"/>
      <w:r>
        <w:t>eltéro</w:t>
      </w:r>
      <w:proofErr w:type="spellEnd"/>
      <w:r>
        <w:t xml:space="preserve">̋ </w:t>
      </w:r>
      <w:proofErr w:type="spellStart"/>
      <w:r>
        <w:t>megállapoda</w:t>
      </w:r>
      <w:proofErr w:type="spellEnd"/>
      <w:r>
        <w:t>́</w:t>
      </w:r>
      <w:r>
        <w:rPr>
          <w:lang w:val="it-IT"/>
        </w:rPr>
        <w:t>sa hia</w:t>
      </w:r>
      <w:r>
        <w:t>́</w:t>
      </w:r>
      <w:proofErr w:type="spellStart"/>
      <w:r>
        <w:t>nyában</w:t>
      </w:r>
      <w:proofErr w:type="spellEnd"/>
      <w:r>
        <w:t xml:space="preserve"> - nem jogosult visszavonni, vagy </w:t>
      </w:r>
      <w:proofErr w:type="spellStart"/>
      <w:r>
        <w:t>mo</w:t>
      </w:r>
      <w:proofErr w:type="spellEnd"/>
      <w:r>
        <w:t>́</w:t>
      </w:r>
      <w:r>
        <w:rPr>
          <w:lang w:val="it-IT"/>
        </w:rPr>
        <w:t>dosi</w:t>
      </w:r>
      <w:r>
        <w:t>́tani.</w:t>
      </w:r>
    </w:p>
    <w:p w14:paraId="45D33E13" w14:textId="77777777" w:rsidR="00527E8B" w:rsidRDefault="00000000">
      <w:pPr>
        <w:pStyle w:val="Body"/>
        <w:numPr>
          <w:ilvl w:val="0"/>
          <w:numId w:val="3"/>
        </w:numPr>
      </w:pPr>
      <w:r>
        <w:t xml:space="preserve">A BOPA fenntartja </w:t>
      </w:r>
      <w:proofErr w:type="spellStart"/>
      <w:r>
        <w:t>magának</w:t>
      </w:r>
      <w:proofErr w:type="spellEnd"/>
      <w:r>
        <w:t xml:space="preserve"> a jogot arra, hogy a </w:t>
      </w:r>
      <w:proofErr w:type="spellStart"/>
      <w:r>
        <w:t>megrendelések</w:t>
      </w:r>
      <w:proofErr w:type="spellEnd"/>
      <w:r>
        <w:t xml:space="preserve"> </w:t>
      </w:r>
      <w:proofErr w:type="spellStart"/>
      <w:r>
        <w:t>teljesítésé</w:t>
      </w:r>
      <w:r w:rsidRPr="00255704">
        <w:t>t</w:t>
      </w:r>
      <w:proofErr w:type="spellEnd"/>
      <w:r w:rsidRPr="00255704">
        <w:t xml:space="preserve"> </w:t>
      </w:r>
      <w:proofErr w:type="spellStart"/>
      <w:r w:rsidRPr="00255704">
        <w:t>specia</w:t>
      </w:r>
      <w:r>
        <w:t>́lis</w:t>
      </w:r>
      <w:proofErr w:type="spellEnd"/>
      <w:r>
        <w:t xml:space="preserve"> </w:t>
      </w:r>
      <w:proofErr w:type="spellStart"/>
      <w:r>
        <w:t>feltételekhez</w:t>
      </w:r>
      <w:proofErr w:type="spellEnd"/>
      <w:r>
        <w:t xml:space="preserve"> vagy </w:t>
      </w:r>
      <w:proofErr w:type="spellStart"/>
      <w:r>
        <w:t>pé</w:t>
      </w:r>
      <w:r w:rsidRPr="00255704">
        <w:t>nzu</w:t>
      </w:r>
      <w:r>
        <w:t>̈gyi</w:t>
      </w:r>
      <w:proofErr w:type="spellEnd"/>
      <w:r>
        <w:t xml:space="preserve"> </w:t>
      </w:r>
      <w:proofErr w:type="spellStart"/>
      <w:r>
        <w:t>konstrukcióhoz</w:t>
      </w:r>
      <w:proofErr w:type="spellEnd"/>
      <w:r>
        <w:t xml:space="preserve"> </w:t>
      </w:r>
      <w:proofErr w:type="spellStart"/>
      <w:r>
        <w:t>kösse</w:t>
      </w:r>
      <w:proofErr w:type="spellEnd"/>
      <w:r>
        <w:t xml:space="preserve">, vagy ilyen </w:t>
      </w:r>
      <w:proofErr w:type="spellStart"/>
      <w:r>
        <w:t>konstrukciókat</w:t>
      </w:r>
      <w:proofErr w:type="spellEnd"/>
      <w:r>
        <w:t xml:space="preserve"> </w:t>
      </w:r>
      <w:proofErr w:type="spellStart"/>
      <w:r>
        <w:t>kizárjon</w:t>
      </w:r>
      <w:proofErr w:type="spellEnd"/>
      <w:r>
        <w:t xml:space="preserve">. A BOPA jogosult </w:t>
      </w:r>
      <w:proofErr w:type="spellStart"/>
      <w:r>
        <w:t>továbba</w:t>
      </w:r>
      <w:proofErr w:type="spellEnd"/>
      <w:r>
        <w:t xml:space="preserve">́ a </w:t>
      </w:r>
      <w:proofErr w:type="spellStart"/>
      <w:proofErr w:type="gramStart"/>
      <w:r>
        <w:t>visszaigazolást</w:t>
      </w:r>
      <w:proofErr w:type="spellEnd"/>
      <w:proofErr w:type="gramEnd"/>
      <w:r>
        <w:t xml:space="preserve"> illetve </w:t>
      </w:r>
      <w:proofErr w:type="spellStart"/>
      <w:r>
        <w:t>teljesítést</w:t>
      </w:r>
      <w:proofErr w:type="spellEnd"/>
      <w:r>
        <w:t xml:space="preserve"> </w:t>
      </w:r>
      <w:proofErr w:type="spellStart"/>
      <w:r>
        <w:t>felfüggeszteni</w:t>
      </w:r>
      <w:proofErr w:type="spellEnd"/>
      <w:r>
        <w:t xml:space="preserve">, ill. </w:t>
      </w:r>
      <w:proofErr w:type="spellStart"/>
      <w:r>
        <w:t>visszautasítani</w:t>
      </w:r>
      <w:proofErr w:type="spellEnd"/>
      <w:r>
        <w:t xml:space="preserve">, ha a </w:t>
      </w:r>
      <w:proofErr w:type="spellStart"/>
      <w:r>
        <w:t>gyárto</w:t>
      </w:r>
      <w:proofErr w:type="spellEnd"/>
      <w:r>
        <w:t xml:space="preserve">́ </w:t>
      </w:r>
      <w:proofErr w:type="spellStart"/>
      <w:r>
        <w:t>bármilyen</w:t>
      </w:r>
      <w:proofErr w:type="spellEnd"/>
      <w:r>
        <w:t xml:space="preserve"> </w:t>
      </w:r>
      <w:proofErr w:type="spellStart"/>
      <w:r>
        <w:t>okból</w:t>
      </w:r>
      <w:proofErr w:type="spellEnd"/>
      <w:r>
        <w:t xml:space="preserve"> nem </w:t>
      </w:r>
      <w:proofErr w:type="spellStart"/>
      <w:r>
        <w:t>képes</w:t>
      </w:r>
      <w:proofErr w:type="spellEnd"/>
      <w:r>
        <w:t xml:space="preserve"> a megrendelt </w:t>
      </w:r>
      <w:proofErr w:type="spellStart"/>
      <w:r>
        <w:t>árut</w:t>
      </w:r>
      <w:proofErr w:type="spellEnd"/>
      <w:r>
        <w:t xml:space="preserve"> </w:t>
      </w:r>
      <w:proofErr w:type="spellStart"/>
      <w:r>
        <w:t>leszállítani</w:t>
      </w:r>
      <w:proofErr w:type="spellEnd"/>
      <w:r>
        <w:t>. A BOPA ezen felül jogosult elállni az egyedi szerződéstől, amennyiben a partnerrel szemben csőd-, felszámolási vagy végelszámolási eljárás indul, illetve a partner fizetőképességével kapcsolatban egyéb komoly kétség merül fel.</w:t>
      </w:r>
    </w:p>
    <w:p w14:paraId="540128DB" w14:textId="77777777" w:rsidR="00527E8B" w:rsidRDefault="00000000">
      <w:pPr>
        <w:pStyle w:val="Body"/>
        <w:numPr>
          <w:ilvl w:val="0"/>
          <w:numId w:val="3"/>
        </w:numPr>
      </w:pPr>
      <w:r>
        <w:t xml:space="preserve">A </w:t>
      </w:r>
      <w:proofErr w:type="spellStart"/>
      <w:r>
        <w:t>megrendelések</w:t>
      </w:r>
      <w:proofErr w:type="spellEnd"/>
      <w:r>
        <w:t xml:space="preserve"> </w:t>
      </w:r>
      <w:proofErr w:type="spellStart"/>
      <w:r>
        <w:t>teljesítése</w:t>
      </w:r>
      <w:proofErr w:type="spellEnd"/>
      <w:r>
        <w:t xml:space="preserve"> </w:t>
      </w:r>
      <w:proofErr w:type="spellStart"/>
      <w:r>
        <w:t>általában</w:t>
      </w:r>
      <w:proofErr w:type="spellEnd"/>
      <w:r>
        <w:t xml:space="preserve"> </w:t>
      </w:r>
      <w:proofErr w:type="spellStart"/>
      <w:r>
        <w:t>raktárról</w:t>
      </w:r>
      <w:proofErr w:type="spellEnd"/>
      <w:r>
        <w:t xml:space="preserve"> </w:t>
      </w:r>
      <w:proofErr w:type="spellStart"/>
      <w:r>
        <w:t>történik</w:t>
      </w:r>
      <w:proofErr w:type="spellEnd"/>
      <w:r>
        <w:t xml:space="preserve">. A </w:t>
      </w:r>
      <w:proofErr w:type="spellStart"/>
      <w:r>
        <w:t>raktáron</w:t>
      </w:r>
      <w:proofErr w:type="spellEnd"/>
      <w:r>
        <w:t xml:space="preserve"> nem </w:t>
      </w:r>
      <w:proofErr w:type="spellStart"/>
      <w:r>
        <w:t>találhato</w:t>
      </w:r>
      <w:proofErr w:type="spellEnd"/>
      <w:r>
        <w:t xml:space="preserve">́ </w:t>
      </w:r>
      <w:r>
        <w:rPr>
          <w:lang w:val="fr-FR"/>
        </w:rPr>
        <w:t>terme</w:t>
      </w:r>
      <w:r>
        <w:t>́</w:t>
      </w:r>
      <w:proofErr w:type="spellStart"/>
      <w:r>
        <w:t>kek</w:t>
      </w:r>
      <w:proofErr w:type="spellEnd"/>
      <w:r>
        <w:t xml:space="preserve"> </w:t>
      </w:r>
      <w:proofErr w:type="spellStart"/>
      <w:r>
        <w:t>esetében</w:t>
      </w:r>
      <w:proofErr w:type="spellEnd"/>
      <w:r>
        <w:t xml:space="preserve"> adott </w:t>
      </w:r>
      <w:proofErr w:type="spellStart"/>
      <w:r>
        <w:t>szállítási</w:t>
      </w:r>
      <w:proofErr w:type="spellEnd"/>
      <w:r>
        <w:t xml:space="preserve"> hatá</w:t>
      </w:r>
      <w:proofErr w:type="spellStart"/>
      <w:r>
        <w:rPr>
          <w:lang w:val="es-ES_tradnl"/>
        </w:rPr>
        <w:t>rido</w:t>
      </w:r>
      <w:proofErr w:type="spellEnd"/>
      <w:r>
        <w:t xml:space="preserve">̋ </w:t>
      </w:r>
      <w:proofErr w:type="spellStart"/>
      <w:r>
        <w:t>tájékoztato</w:t>
      </w:r>
      <w:proofErr w:type="spellEnd"/>
      <w:r>
        <w:t xml:space="preserve">́ </w:t>
      </w:r>
      <w:proofErr w:type="spellStart"/>
      <w:r>
        <w:t>jellegu</w:t>
      </w:r>
      <w:proofErr w:type="spellEnd"/>
      <w:r>
        <w:t xml:space="preserve">̋, </w:t>
      </w:r>
      <w:proofErr w:type="spellStart"/>
      <w:r>
        <w:t>teljesítése</w:t>
      </w:r>
      <w:proofErr w:type="spellEnd"/>
      <w:r>
        <w:t xml:space="preserve"> a </w:t>
      </w:r>
      <w:proofErr w:type="spellStart"/>
      <w:r>
        <w:t>gyárto</w:t>
      </w:r>
      <w:proofErr w:type="spellEnd"/>
      <w:r>
        <w:t xml:space="preserve">́ </w:t>
      </w:r>
      <w:proofErr w:type="spellStart"/>
      <w:r>
        <w:t>beszállítási</w:t>
      </w:r>
      <w:proofErr w:type="spellEnd"/>
      <w:r>
        <w:t xml:space="preserve"> </w:t>
      </w:r>
      <w:proofErr w:type="spellStart"/>
      <w:r>
        <w:t>lehetőse</w:t>
      </w:r>
      <w:proofErr w:type="spellEnd"/>
      <w:r>
        <w:t>́</w:t>
      </w:r>
      <w:r>
        <w:rPr>
          <w:lang w:val="pt-PT"/>
        </w:rPr>
        <w:t>geito</w:t>
      </w:r>
      <w:r>
        <w:t>̋</w:t>
      </w:r>
      <w:r>
        <w:rPr>
          <w:lang w:val="it-IT"/>
        </w:rPr>
        <w:t>l fu</w:t>
      </w:r>
      <w:r>
        <w:t>̈</w:t>
      </w:r>
      <w:r>
        <w:rPr>
          <w:lang w:val="it-IT"/>
        </w:rPr>
        <w:t>gg, e</w:t>
      </w:r>
      <w:r>
        <w:t xml:space="preserve">́s erre tekintettel indokolt </w:t>
      </w:r>
      <w:proofErr w:type="spellStart"/>
      <w:r>
        <w:t>mértékben</w:t>
      </w:r>
      <w:proofErr w:type="spellEnd"/>
      <w:r>
        <w:t xml:space="preserve"> meghosszabbodhat.</w:t>
      </w:r>
    </w:p>
    <w:p w14:paraId="4B893E1D" w14:textId="77777777" w:rsidR="00527E8B" w:rsidRDefault="00000000">
      <w:pPr>
        <w:pStyle w:val="Body"/>
        <w:numPr>
          <w:ilvl w:val="0"/>
          <w:numId w:val="3"/>
        </w:numPr>
      </w:pPr>
      <w:r>
        <w:t xml:space="preserve">A felek </w:t>
      </w:r>
      <w:proofErr w:type="spellStart"/>
      <w:r>
        <w:t>ellenkezo</w:t>
      </w:r>
      <w:proofErr w:type="spellEnd"/>
      <w:r>
        <w:t xml:space="preserve">̋ </w:t>
      </w:r>
      <w:proofErr w:type="spellStart"/>
      <w:r>
        <w:t>megállapoda</w:t>
      </w:r>
      <w:proofErr w:type="spellEnd"/>
      <w:r>
        <w:t>́</w:t>
      </w:r>
      <w:r>
        <w:rPr>
          <w:lang w:val="it-IT"/>
        </w:rPr>
        <w:t>sa hia</w:t>
      </w:r>
      <w:r>
        <w:t>́</w:t>
      </w:r>
      <w:proofErr w:type="spellStart"/>
      <w:r>
        <w:t>nyában</w:t>
      </w:r>
      <w:proofErr w:type="spellEnd"/>
      <w:r>
        <w:t xml:space="preserve"> a </w:t>
      </w:r>
      <w:proofErr w:type="spellStart"/>
      <w:r>
        <w:t>szállítási</w:t>
      </w:r>
      <w:proofErr w:type="spellEnd"/>
      <w:r>
        <w:t xml:space="preserve"> hatá</w:t>
      </w:r>
      <w:proofErr w:type="spellStart"/>
      <w:r>
        <w:rPr>
          <w:lang w:val="es-ES_tradnl"/>
        </w:rPr>
        <w:t>rido</w:t>
      </w:r>
      <w:proofErr w:type="spellEnd"/>
      <w:r>
        <w:t xml:space="preserve">̋ </w:t>
      </w:r>
      <w:proofErr w:type="spellStart"/>
      <w:r>
        <w:t>bármilyen</w:t>
      </w:r>
      <w:proofErr w:type="spellEnd"/>
      <w:r>
        <w:t xml:space="preserve"> </w:t>
      </w:r>
      <w:proofErr w:type="spellStart"/>
      <w:r>
        <w:t>okból</w:t>
      </w:r>
      <w:proofErr w:type="spellEnd"/>
      <w:r>
        <w:t xml:space="preserve"> </w:t>
      </w:r>
      <w:proofErr w:type="spellStart"/>
      <w:r>
        <w:t>történo</w:t>
      </w:r>
      <w:proofErr w:type="spellEnd"/>
      <w:r>
        <w:t xml:space="preserve">̋ </w:t>
      </w:r>
      <w:proofErr w:type="spellStart"/>
      <w:r>
        <w:t>meghosszabbodása</w:t>
      </w:r>
      <w:proofErr w:type="spellEnd"/>
      <w:r>
        <w:t xml:space="preserve"> </w:t>
      </w:r>
      <w:proofErr w:type="spellStart"/>
      <w:r>
        <w:t>esetén</w:t>
      </w:r>
      <w:proofErr w:type="spellEnd"/>
      <w:r>
        <w:t xml:space="preserve"> a partnert </w:t>
      </w:r>
      <w:proofErr w:type="spellStart"/>
      <w:r>
        <w:t>ela</w:t>
      </w:r>
      <w:proofErr w:type="spellEnd"/>
      <w:r>
        <w:t>́</w:t>
      </w:r>
      <w:r>
        <w:rPr>
          <w:lang w:val="it-IT"/>
        </w:rPr>
        <w:t>lla</w:t>
      </w:r>
      <w:r>
        <w:t>́</w:t>
      </w:r>
      <w:proofErr w:type="spellStart"/>
      <w:r>
        <w:t>si</w:t>
      </w:r>
      <w:proofErr w:type="spellEnd"/>
      <w:r>
        <w:t xml:space="preserve"> jog nem illeti meg, </w:t>
      </w:r>
      <w:proofErr w:type="spellStart"/>
      <w:r>
        <w:t>és</w:t>
      </w:r>
      <w:proofErr w:type="spellEnd"/>
      <w:r>
        <w:t xml:space="preserve"> </w:t>
      </w:r>
      <w:proofErr w:type="spellStart"/>
      <w:r>
        <w:t>kárai</w:t>
      </w:r>
      <w:proofErr w:type="spellEnd"/>
      <w:r>
        <w:t xml:space="preserve"> vagy egyé</w:t>
      </w:r>
      <w:r>
        <w:rPr>
          <w:lang w:val="da-DK"/>
        </w:rPr>
        <w:t>b ige</w:t>
      </w:r>
      <w:r>
        <w:t>́</w:t>
      </w:r>
      <w:proofErr w:type="spellStart"/>
      <w:r>
        <w:t>nye</w:t>
      </w:r>
      <w:proofErr w:type="spellEnd"/>
      <w:r>
        <w:t xml:space="preserve"> </w:t>
      </w:r>
      <w:proofErr w:type="spellStart"/>
      <w:r>
        <w:t>érvényesítésére</w:t>
      </w:r>
      <w:proofErr w:type="spellEnd"/>
      <w:r>
        <w:t xml:space="preserve"> nem jogosult. Ugyanakkor, amennyiben a BOPA a megrendelt terméket a BOPA visszaigazolásában szereplő teljesítési időtől számított két hónapon belül nem szállítja le a partner részére, a partner jogosult elállni az egyedi szerződéstől.</w:t>
      </w:r>
    </w:p>
    <w:p w14:paraId="6B20AF3B" w14:textId="77777777" w:rsidR="00527E8B" w:rsidRDefault="00000000">
      <w:pPr>
        <w:pStyle w:val="Body"/>
        <w:numPr>
          <w:ilvl w:val="0"/>
          <w:numId w:val="3"/>
        </w:numPr>
      </w:pPr>
      <w:r>
        <w:t xml:space="preserve">A </w:t>
      </w:r>
      <w:proofErr w:type="spellStart"/>
      <w:r>
        <w:t>teljesíte</w:t>
      </w:r>
      <w:proofErr w:type="spellEnd"/>
      <w:r>
        <w:t>́</w:t>
      </w:r>
      <w:r>
        <w:rPr>
          <w:lang w:val="es-ES_tradnl"/>
        </w:rPr>
        <w:t>s ido</w:t>
      </w:r>
      <w:r>
        <w:t>̋pontja a megrendelt termék á</w:t>
      </w:r>
      <w:r>
        <w:rPr>
          <w:lang w:val="pt-PT"/>
        </w:rPr>
        <w:t>tada</w:t>
      </w:r>
      <w:r>
        <w:t>́</w:t>
      </w:r>
      <w:proofErr w:type="spellStart"/>
      <w:r>
        <w:t>sának</w:t>
      </w:r>
      <w:proofErr w:type="spellEnd"/>
      <w:r>
        <w:t xml:space="preserve"> </w:t>
      </w:r>
      <w:proofErr w:type="spellStart"/>
      <w:r>
        <w:t>időpontja</w:t>
      </w:r>
      <w:proofErr w:type="spellEnd"/>
      <w:r>
        <w:t xml:space="preserve"> és a felek kifejezetten </w:t>
      </w:r>
      <w:proofErr w:type="spellStart"/>
      <w:r>
        <w:t>kikötik</w:t>
      </w:r>
      <w:proofErr w:type="spellEnd"/>
      <w:r>
        <w:t xml:space="preserve">, hogy a </w:t>
      </w:r>
      <w:proofErr w:type="spellStart"/>
      <w:r>
        <w:t>teljesítés</w:t>
      </w:r>
      <w:proofErr w:type="spellEnd"/>
      <w:r>
        <w:t xml:space="preserve"> helye valamennyi </w:t>
      </w:r>
      <w:proofErr w:type="spellStart"/>
      <w:r>
        <w:t>létrejövo</w:t>
      </w:r>
      <w:proofErr w:type="spellEnd"/>
      <w:r>
        <w:t xml:space="preserve">̋ </w:t>
      </w:r>
      <w:proofErr w:type="spellStart"/>
      <w:r>
        <w:t>ügylet</w:t>
      </w:r>
      <w:proofErr w:type="spellEnd"/>
      <w:r>
        <w:t xml:space="preserve"> </w:t>
      </w:r>
      <w:proofErr w:type="spellStart"/>
      <w:r>
        <w:t>esetében</w:t>
      </w:r>
      <w:proofErr w:type="spellEnd"/>
      <w:r>
        <w:t xml:space="preserve"> a BOPA </w:t>
      </w:r>
      <w:proofErr w:type="spellStart"/>
      <w:r>
        <w:t>székhelye</w:t>
      </w:r>
      <w:proofErr w:type="spellEnd"/>
      <w:r>
        <w:t>.</w:t>
      </w:r>
    </w:p>
    <w:p w14:paraId="5FEF5C53" w14:textId="77777777" w:rsidR="00527E8B" w:rsidRDefault="00000000">
      <w:pPr>
        <w:pStyle w:val="Heading"/>
        <w:numPr>
          <w:ilvl w:val="0"/>
          <w:numId w:val="5"/>
        </w:numPr>
      </w:pPr>
      <w:r>
        <w:t>Árak és fizetési feltételek</w:t>
      </w:r>
    </w:p>
    <w:p w14:paraId="7CB5B996" w14:textId="77777777" w:rsidR="00527E8B" w:rsidRDefault="00000000">
      <w:pPr>
        <w:pStyle w:val="Body"/>
        <w:numPr>
          <w:ilvl w:val="0"/>
          <w:numId w:val="6"/>
        </w:numPr>
      </w:pPr>
      <w:r>
        <w:t xml:space="preserve">A BOPA a </w:t>
      </w:r>
      <w:proofErr w:type="spellStart"/>
      <w:r>
        <w:t>honlapján</w:t>
      </w:r>
      <w:proofErr w:type="spellEnd"/>
      <w:r>
        <w:t xml:space="preserve"> </w:t>
      </w:r>
      <w:proofErr w:type="spellStart"/>
      <w:r>
        <w:t>árlistát</w:t>
      </w:r>
      <w:proofErr w:type="spellEnd"/>
      <w:r>
        <w:t xml:space="preserve"> tehet </w:t>
      </w:r>
      <w:proofErr w:type="spellStart"/>
      <w:r>
        <w:t>ko</w:t>
      </w:r>
      <w:proofErr w:type="spellEnd"/>
      <w:r>
        <w:t>̈</w:t>
      </w:r>
      <w:r>
        <w:rPr>
          <w:lang w:val="it-IT"/>
        </w:rPr>
        <w:t>zze</w:t>
      </w:r>
      <w:r>
        <w:t xml:space="preserve">́. Az </w:t>
      </w:r>
      <w:proofErr w:type="spellStart"/>
      <w:r>
        <w:t>árlistában</w:t>
      </w:r>
      <w:proofErr w:type="spellEnd"/>
      <w:r>
        <w:t xml:space="preserve"> </w:t>
      </w:r>
      <w:proofErr w:type="spellStart"/>
      <w:r>
        <w:t>közölt</w:t>
      </w:r>
      <w:proofErr w:type="spellEnd"/>
      <w:r>
        <w:t xml:space="preserve"> adatok </w:t>
      </w:r>
      <w:proofErr w:type="spellStart"/>
      <w:r>
        <w:t>tájékoztato</w:t>
      </w:r>
      <w:proofErr w:type="spellEnd"/>
      <w:r>
        <w:t xml:space="preserve">́ </w:t>
      </w:r>
      <w:proofErr w:type="spellStart"/>
      <w:r>
        <w:t>jellegűek</w:t>
      </w:r>
      <w:proofErr w:type="spellEnd"/>
      <w:r>
        <w:t xml:space="preserve">, </w:t>
      </w:r>
      <w:proofErr w:type="spellStart"/>
      <w:r>
        <w:t>kötöttség</w:t>
      </w:r>
      <w:proofErr w:type="spellEnd"/>
      <w:r>
        <w:t xml:space="preserve"> </w:t>
      </w:r>
      <w:proofErr w:type="spellStart"/>
      <w:r>
        <w:t>nélküliek</w:t>
      </w:r>
      <w:proofErr w:type="spellEnd"/>
      <w:r>
        <w:t>, ezért</w:t>
      </w:r>
      <w:r>
        <w:rPr>
          <w:lang w:val="fr-FR"/>
        </w:rPr>
        <w:t xml:space="preserve"> a va</w:t>
      </w:r>
      <w:r>
        <w:t>́</w:t>
      </w:r>
      <w:proofErr w:type="spellStart"/>
      <w:r>
        <w:t>ltoztata</w:t>
      </w:r>
      <w:proofErr w:type="spellEnd"/>
      <w:r>
        <w:t>́</w:t>
      </w:r>
      <w:r>
        <w:rPr>
          <w:lang w:val="pt-PT"/>
        </w:rPr>
        <w:t>s joga</w:t>
      </w:r>
      <w:r>
        <w:t xml:space="preserve">́t a BOPA fenntartja. Az </w:t>
      </w:r>
      <w:proofErr w:type="spellStart"/>
      <w:r>
        <w:t>árlista</w:t>
      </w:r>
      <w:proofErr w:type="spellEnd"/>
      <w:r>
        <w:t xml:space="preserve"> m</w:t>
      </w:r>
      <w:proofErr w:type="spellStart"/>
      <w:r>
        <w:rPr>
          <w:lang w:val="es-ES_tradnl"/>
        </w:rPr>
        <w:t>ó</w:t>
      </w:r>
      <w:proofErr w:type="spellEnd"/>
      <w:r>
        <w:rPr>
          <w:lang w:val="pt-PT"/>
        </w:rPr>
        <w:t>dos</w:t>
      </w:r>
      <w:proofErr w:type="spellStart"/>
      <w:r>
        <w:t>ítása</w:t>
      </w:r>
      <w:proofErr w:type="spellEnd"/>
      <w:r>
        <w:t xml:space="preserve"> a már megrendelt </w:t>
      </w:r>
      <w:proofErr w:type="spellStart"/>
      <w:r>
        <w:t>term</w:t>
      </w:r>
      <w:proofErr w:type="spellEnd"/>
      <w:r>
        <w:rPr>
          <w:lang w:val="fr-FR"/>
        </w:rPr>
        <w:t>é</w:t>
      </w:r>
      <w:proofErr w:type="spellStart"/>
      <w:r>
        <w:t>kek</w:t>
      </w:r>
      <w:proofErr w:type="spellEnd"/>
      <w:r>
        <w:t xml:space="preserve"> v</w:t>
      </w:r>
      <w:r>
        <w:rPr>
          <w:lang w:val="fr-FR"/>
        </w:rPr>
        <w:t>é</w:t>
      </w:r>
      <w:proofErr w:type="spellStart"/>
      <w:r>
        <w:t>telárát</w:t>
      </w:r>
      <w:proofErr w:type="spellEnd"/>
      <w:r>
        <w:t xml:space="preserve"> nem befolyásolja.</w:t>
      </w:r>
    </w:p>
    <w:p w14:paraId="629D9CBC" w14:textId="77777777" w:rsidR="00527E8B" w:rsidRDefault="00000000">
      <w:pPr>
        <w:pStyle w:val="Body"/>
        <w:numPr>
          <w:ilvl w:val="0"/>
          <w:numId w:val="3"/>
        </w:numPr>
      </w:pPr>
      <w:r>
        <w:t xml:space="preserve">Az </w:t>
      </w:r>
      <w:proofErr w:type="spellStart"/>
      <w:r>
        <w:t>árlistában</w:t>
      </w:r>
      <w:proofErr w:type="spellEnd"/>
      <w:r>
        <w:t xml:space="preserve"> szereplő árak forintban értendően és az ÁFA-t nem tartalmazzák.</w:t>
      </w:r>
    </w:p>
    <w:p w14:paraId="5392D234" w14:textId="77777777" w:rsidR="00527E8B" w:rsidRDefault="00000000">
      <w:pPr>
        <w:pStyle w:val="Body"/>
        <w:numPr>
          <w:ilvl w:val="0"/>
          <w:numId w:val="3"/>
        </w:numPr>
      </w:pPr>
      <w:r>
        <w:t xml:space="preserve">A BOPA új partner esetében kezdetben a termék átvételével egyidejű készpénzes fizetést alkalmaz, avagy a </w:t>
      </w:r>
      <w:proofErr w:type="spellStart"/>
      <w:r>
        <w:t>megrendelés</w:t>
      </w:r>
      <w:proofErr w:type="spellEnd"/>
      <w:r>
        <w:t xml:space="preserve"> </w:t>
      </w:r>
      <w:proofErr w:type="spellStart"/>
      <w:r>
        <w:t>alapján</w:t>
      </w:r>
      <w:proofErr w:type="spellEnd"/>
      <w:r>
        <w:t xml:space="preserve"> jogosult </w:t>
      </w:r>
      <w:proofErr w:type="spellStart"/>
      <w:r>
        <w:t>előlegszámlát</w:t>
      </w:r>
      <w:proofErr w:type="spellEnd"/>
      <w:r>
        <w:t xml:space="preserve"> vagy dí</w:t>
      </w:r>
      <w:r>
        <w:rPr>
          <w:lang w:val="nl-NL"/>
        </w:rPr>
        <w:t>jbeke</w:t>
      </w:r>
      <w:r>
        <w:t>́</w:t>
      </w:r>
      <w:proofErr w:type="spellStart"/>
      <w:r>
        <w:t>rőt</w:t>
      </w:r>
      <w:proofErr w:type="spellEnd"/>
      <w:r>
        <w:t xml:space="preserve"> </w:t>
      </w:r>
      <w:proofErr w:type="spellStart"/>
      <w:r>
        <w:t>kiállítani</w:t>
      </w:r>
      <w:proofErr w:type="spellEnd"/>
      <w:r>
        <w:t xml:space="preserve"> és a megrendelést kizárólag annak </w:t>
      </w:r>
      <w:proofErr w:type="spellStart"/>
      <w:r>
        <w:t>kiegyelítését</w:t>
      </w:r>
      <w:proofErr w:type="spellEnd"/>
      <w:r>
        <w:t xml:space="preserve"> követően teljesíti.</w:t>
      </w:r>
    </w:p>
    <w:p w14:paraId="42970309" w14:textId="77777777" w:rsidR="00527E8B" w:rsidRDefault="00000000">
      <w:pPr>
        <w:pStyle w:val="Body"/>
        <w:numPr>
          <w:ilvl w:val="0"/>
          <w:numId w:val="3"/>
        </w:numPr>
      </w:pPr>
      <w:r>
        <w:t>Az üzleti kapcsolat elmélyülésével a partner kérésére és a BOPA egyedi döntése alapján lehetőség van átutalásos fizetésre is az adott partner esetében megállapított hitelkeret összegéig.</w:t>
      </w:r>
    </w:p>
    <w:p w14:paraId="365C4A8F" w14:textId="77777777" w:rsidR="00527E8B" w:rsidRDefault="00000000">
      <w:pPr>
        <w:pStyle w:val="Body"/>
        <w:numPr>
          <w:ilvl w:val="0"/>
          <w:numId w:val="3"/>
        </w:numPr>
      </w:pPr>
      <w:r>
        <w:t xml:space="preserve">A partner az </w:t>
      </w:r>
      <w:proofErr w:type="spellStart"/>
      <w:r>
        <w:t>átvett</w:t>
      </w:r>
      <w:proofErr w:type="spellEnd"/>
      <w:r>
        <w:t xml:space="preserve"> </w:t>
      </w:r>
      <w:proofErr w:type="spellStart"/>
      <w:r>
        <w:t>áru</w:t>
      </w:r>
      <w:proofErr w:type="spellEnd"/>
      <w:r>
        <w:t xml:space="preserve"> / termék </w:t>
      </w:r>
      <w:proofErr w:type="spellStart"/>
      <w:r>
        <w:t>ellenértékét</w:t>
      </w:r>
      <w:proofErr w:type="spellEnd"/>
      <w:r>
        <w:t xml:space="preserve"> átutalásos számla esetén a </w:t>
      </w:r>
      <w:proofErr w:type="spellStart"/>
      <w:r>
        <w:t>számlán</w:t>
      </w:r>
      <w:proofErr w:type="spellEnd"/>
      <w:r>
        <w:t xml:space="preserve"> </w:t>
      </w:r>
      <w:proofErr w:type="spellStart"/>
      <w:r>
        <w:t>megjelölt</w:t>
      </w:r>
      <w:proofErr w:type="spellEnd"/>
      <w:r>
        <w:t xml:space="preserve"> hatá</w:t>
      </w:r>
      <w:proofErr w:type="spellStart"/>
      <w:r>
        <w:rPr>
          <w:lang w:val="es-ES_tradnl"/>
        </w:rPr>
        <w:t>rido</w:t>
      </w:r>
      <w:proofErr w:type="spellEnd"/>
      <w:r>
        <w:t>̋</w:t>
      </w:r>
      <w:r>
        <w:rPr>
          <w:lang w:val="nl-NL"/>
        </w:rPr>
        <w:t>n belu</w:t>
      </w:r>
      <w:r>
        <w:t xml:space="preserve">̈l </w:t>
      </w:r>
      <w:proofErr w:type="spellStart"/>
      <w:r>
        <w:t>köteles</w:t>
      </w:r>
      <w:proofErr w:type="spellEnd"/>
      <w:r>
        <w:t xml:space="preserve"> megfizetni. A </w:t>
      </w:r>
      <w:proofErr w:type="spellStart"/>
      <w:r>
        <w:t>számla</w:t>
      </w:r>
      <w:proofErr w:type="spellEnd"/>
      <w:r>
        <w:t xml:space="preserve"> </w:t>
      </w:r>
      <w:proofErr w:type="spellStart"/>
      <w:r>
        <w:t>ellenértékének</w:t>
      </w:r>
      <w:proofErr w:type="spellEnd"/>
      <w:r>
        <w:t xml:space="preserve"> </w:t>
      </w:r>
      <w:proofErr w:type="spellStart"/>
      <w:r>
        <w:t>megfizetése</w:t>
      </w:r>
      <w:proofErr w:type="spellEnd"/>
      <w:r>
        <w:t xml:space="preserve"> akkor </w:t>
      </w:r>
      <w:proofErr w:type="spellStart"/>
      <w:r>
        <w:t>minősül</w:t>
      </w:r>
      <w:proofErr w:type="spellEnd"/>
      <w:r>
        <w:t xml:space="preserve"> </w:t>
      </w:r>
      <w:proofErr w:type="spellStart"/>
      <w:r>
        <w:t>teljesítettnek</w:t>
      </w:r>
      <w:proofErr w:type="spellEnd"/>
      <w:r>
        <w:t xml:space="preserve">, amikor az a BOPA </w:t>
      </w:r>
      <w:proofErr w:type="spellStart"/>
      <w:r>
        <w:t>bankszámláján</w:t>
      </w:r>
      <w:proofErr w:type="spellEnd"/>
      <w:r>
        <w:t xml:space="preserve"> </w:t>
      </w:r>
      <w:proofErr w:type="spellStart"/>
      <w:r>
        <w:t>jóváírásra</w:t>
      </w:r>
      <w:proofErr w:type="spellEnd"/>
      <w:r>
        <w:t xml:space="preserve"> </w:t>
      </w:r>
      <w:proofErr w:type="spellStart"/>
      <w:r>
        <w:t>került</w:t>
      </w:r>
      <w:proofErr w:type="spellEnd"/>
      <w:r>
        <w:t>. A banki á</w:t>
      </w:r>
      <w:r>
        <w:rPr>
          <w:lang w:val="it-IT"/>
        </w:rPr>
        <w:t>tutal</w:t>
      </w:r>
      <w:r>
        <w:t>á</w:t>
      </w:r>
      <w:r>
        <w:rPr>
          <w:lang w:val="da-DK"/>
        </w:rPr>
        <w:t>s minden k</w:t>
      </w:r>
      <w:r>
        <w:rPr>
          <w:lang w:val="sv-SE"/>
        </w:rPr>
        <w:t>ö</w:t>
      </w:r>
      <w:proofErr w:type="spellStart"/>
      <w:r>
        <w:rPr>
          <w:lang w:val="en-US"/>
        </w:rPr>
        <w:t>lts</w:t>
      </w:r>
      <w:proofErr w:type="spellEnd"/>
      <w:r>
        <w:rPr>
          <w:lang w:val="fr-FR"/>
        </w:rPr>
        <w:t>é</w:t>
      </w:r>
      <w:proofErr w:type="spellStart"/>
      <w:r>
        <w:rPr>
          <w:lang w:val="en-US"/>
        </w:rPr>
        <w:t>ge</w:t>
      </w:r>
      <w:proofErr w:type="spellEnd"/>
      <w:r>
        <w:rPr>
          <w:lang w:val="en-US"/>
        </w:rPr>
        <w:t xml:space="preserve"> a </w:t>
      </w:r>
      <w:r>
        <w:t>partnert terheli.</w:t>
      </w:r>
    </w:p>
    <w:p w14:paraId="0DA52512" w14:textId="77777777" w:rsidR="00527E8B" w:rsidRDefault="00000000">
      <w:pPr>
        <w:pStyle w:val="Body"/>
        <w:numPr>
          <w:ilvl w:val="0"/>
          <w:numId w:val="3"/>
        </w:numPr>
      </w:pPr>
      <w:r>
        <w:t xml:space="preserve">A partner a kibocsátott számlával kapcsolatban kifogást a számla átvételétől számított 8 napon belül írásban jogosult tenni, melynek megvizsgálását követően a BOPA a szükséges mértékben helyesbítő számlát állít ki. A számlával kapcsolatos kifogás nem jogosítja fel a partnert a számla szerinti összeg visszatartására. A partner továbbá tudomásul veszi, hogy a fenti határidő leteltét követően nem jogosult a számlával kapcsolatban kifogást tenni, a számlát </w:t>
      </w:r>
      <w:proofErr w:type="spellStart"/>
      <w:r>
        <w:t>akkortól</w:t>
      </w:r>
      <w:proofErr w:type="spellEnd"/>
      <w:r>
        <w:t xml:space="preserve"> befogadottnak és nem vitatottnak kell tekinteni.</w:t>
      </w:r>
    </w:p>
    <w:p w14:paraId="138BE435" w14:textId="77777777" w:rsidR="00527E8B" w:rsidRDefault="00000000">
      <w:pPr>
        <w:pStyle w:val="Body"/>
        <w:numPr>
          <w:ilvl w:val="0"/>
          <w:numId w:val="3"/>
        </w:numPr>
      </w:pPr>
      <w:proofErr w:type="spellStart"/>
      <w:r>
        <w:t>Késedelmes</w:t>
      </w:r>
      <w:proofErr w:type="spellEnd"/>
      <w:r>
        <w:t xml:space="preserve"> </w:t>
      </w:r>
      <w:proofErr w:type="spellStart"/>
      <w:r>
        <w:t>fizetés</w:t>
      </w:r>
      <w:proofErr w:type="spellEnd"/>
      <w:r>
        <w:t xml:space="preserve"> </w:t>
      </w:r>
      <w:proofErr w:type="spellStart"/>
      <w:r>
        <w:t>eseté</w:t>
      </w:r>
      <w:r w:rsidRPr="00255704">
        <w:t>n</w:t>
      </w:r>
      <w:proofErr w:type="spellEnd"/>
      <w:r w:rsidRPr="00255704">
        <w:t xml:space="preserve"> a </w:t>
      </w:r>
      <w:r>
        <w:t xml:space="preserve">BOPA a </w:t>
      </w:r>
      <w:r w:rsidRPr="00255704">
        <w:rPr>
          <w:i/>
          <w:iCs/>
        </w:rPr>
        <w:t>Polg</w:t>
      </w:r>
      <w:r>
        <w:rPr>
          <w:i/>
          <w:iCs/>
        </w:rPr>
        <w:t>ári T</w:t>
      </w:r>
      <w:r>
        <w:rPr>
          <w:i/>
          <w:iCs/>
          <w:lang w:val="sv-SE"/>
        </w:rPr>
        <w:t>ö</w:t>
      </w:r>
      <w:proofErr w:type="spellStart"/>
      <w:r>
        <w:rPr>
          <w:i/>
          <w:iCs/>
        </w:rPr>
        <w:t>rv</w:t>
      </w:r>
      <w:proofErr w:type="spellEnd"/>
      <w:r>
        <w:rPr>
          <w:i/>
          <w:iCs/>
          <w:lang w:val="fr-FR"/>
        </w:rPr>
        <w:t>é</w:t>
      </w:r>
      <w:proofErr w:type="spellStart"/>
      <w:r>
        <w:rPr>
          <w:i/>
          <w:iCs/>
        </w:rPr>
        <w:t>nyk</w:t>
      </w:r>
      <w:proofErr w:type="spellEnd"/>
      <w:r>
        <w:rPr>
          <w:i/>
          <w:iCs/>
          <w:lang w:val="sv-SE"/>
        </w:rPr>
        <w:t>ö</w:t>
      </w:r>
      <w:proofErr w:type="spellStart"/>
      <w:r>
        <w:rPr>
          <w:i/>
          <w:iCs/>
        </w:rPr>
        <w:t>nyvről</w:t>
      </w:r>
      <w:proofErr w:type="spellEnd"/>
      <w:r>
        <w:rPr>
          <w:i/>
          <w:iCs/>
        </w:rPr>
        <w:t xml:space="preserve"> szóló 2013. évi V. törvény </w:t>
      </w:r>
      <w:r>
        <w:t>(a továbbiakban: “</w:t>
      </w:r>
      <w:r>
        <w:rPr>
          <w:b/>
          <w:bCs/>
        </w:rPr>
        <w:t>Ptk</w:t>
      </w:r>
      <w:r>
        <w:t>.”) 6:155. §-</w:t>
      </w:r>
      <w:proofErr w:type="spellStart"/>
      <w:r>
        <w:t>ának</w:t>
      </w:r>
      <w:proofErr w:type="spellEnd"/>
      <w:r>
        <w:t xml:space="preserve"> (1) </w:t>
      </w:r>
      <w:proofErr w:type="spellStart"/>
      <w:r>
        <w:t>bekezdése</w:t>
      </w:r>
      <w:proofErr w:type="spellEnd"/>
      <w:r>
        <w:t xml:space="preserve"> szerinti </w:t>
      </w:r>
      <w:proofErr w:type="spellStart"/>
      <w:r>
        <w:t>késedelmi</w:t>
      </w:r>
      <w:proofErr w:type="spellEnd"/>
      <w:r>
        <w:t xml:space="preserve"> kamat </w:t>
      </w:r>
      <w:proofErr w:type="spellStart"/>
      <w:r>
        <w:t>és</w:t>
      </w:r>
      <w:proofErr w:type="spellEnd"/>
      <w:r>
        <w:t xml:space="preserve"> </w:t>
      </w:r>
      <w:r>
        <w:rPr>
          <w:i/>
          <w:iCs/>
        </w:rPr>
        <w:t xml:space="preserve">a behajtási költségátalányról szóló 2016. évi IX. törvény </w:t>
      </w:r>
      <w:r>
        <w:t xml:space="preserve">szerinti </w:t>
      </w:r>
      <w:proofErr w:type="spellStart"/>
      <w:r>
        <w:t>behajtási</w:t>
      </w:r>
      <w:proofErr w:type="spellEnd"/>
      <w:r>
        <w:t xml:space="preserve"> </w:t>
      </w:r>
      <w:proofErr w:type="spellStart"/>
      <w:r>
        <w:t>kö</w:t>
      </w:r>
      <w:r w:rsidRPr="00255704">
        <w:t>ltse</w:t>
      </w:r>
      <w:r>
        <w:t>́gátalány</w:t>
      </w:r>
      <w:proofErr w:type="spellEnd"/>
      <w:r>
        <w:t xml:space="preserve"> </w:t>
      </w:r>
      <w:proofErr w:type="spellStart"/>
      <w:r>
        <w:t>követelésére</w:t>
      </w:r>
      <w:proofErr w:type="spellEnd"/>
      <w:r>
        <w:t xml:space="preserve"> jogosult.</w:t>
      </w:r>
    </w:p>
    <w:p w14:paraId="78BE6F5C" w14:textId="77777777" w:rsidR="00527E8B" w:rsidRDefault="00000000">
      <w:pPr>
        <w:pStyle w:val="Body"/>
        <w:numPr>
          <w:ilvl w:val="0"/>
          <w:numId w:val="3"/>
        </w:numPr>
      </w:pPr>
      <w:r>
        <w:t>Amennyiben a partnernek lejárt, ki nem egyenlített számlája van, úgy a BOPA ezen számla kiegyenlítéséig új megrendelést kizárólag készpénzes fizetés ellenében teljesít, avagy korlátozhatja a további árukiadást / új megrendelés teljesítését.</w:t>
      </w:r>
    </w:p>
    <w:p w14:paraId="3CC31FC6" w14:textId="77777777" w:rsidR="00527E8B" w:rsidRDefault="00000000">
      <w:pPr>
        <w:pStyle w:val="Body"/>
        <w:numPr>
          <w:ilvl w:val="0"/>
          <w:numId w:val="3"/>
        </w:numPr>
      </w:pPr>
      <w:r>
        <w:lastRenderedPageBreak/>
        <w:t xml:space="preserve">A partnert </w:t>
      </w:r>
      <w:proofErr w:type="spellStart"/>
      <w:r>
        <w:t>egyoldalu</w:t>
      </w:r>
      <w:proofErr w:type="spellEnd"/>
      <w:r>
        <w:t xml:space="preserve">́ </w:t>
      </w:r>
      <w:proofErr w:type="spellStart"/>
      <w:r>
        <w:t>visszatartási</w:t>
      </w:r>
      <w:proofErr w:type="spellEnd"/>
      <w:r>
        <w:t xml:space="preserve"> vagy </w:t>
      </w:r>
      <w:proofErr w:type="spellStart"/>
      <w:r>
        <w:t>beszámítási</w:t>
      </w:r>
      <w:proofErr w:type="spellEnd"/>
      <w:r>
        <w:t xml:space="preserve"> jog - a felek eltérő rendelkezése hiányában - nem illeti meg. A </w:t>
      </w:r>
      <w:proofErr w:type="spellStart"/>
      <w:r>
        <w:t>parner</w:t>
      </w:r>
      <w:proofErr w:type="spellEnd"/>
      <w:r>
        <w:t xml:space="preserve"> nem jogosult továbbá a BOPA-</w:t>
      </w:r>
      <w:proofErr w:type="spellStart"/>
      <w:r>
        <w:t>val</w:t>
      </w:r>
      <w:proofErr w:type="spellEnd"/>
      <w:r>
        <w:t xml:space="preserve"> szemben esetlegesen </w:t>
      </w:r>
      <w:proofErr w:type="spellStart"/>
      <w:r>
        <w:t>fenna</w:t>
      </w:r>
      <w:proofErr w:type="spellEnd"/>
      <w:r>
        <w:t>́</w:t>
      </w:r>
      <w:r>
        <w:rPr>
          <w:lang w:val="it-IT"/>
        </w:rPr>
        <w:t>llo</w:t>
      </w:r>
      <w:r>
        <w:t xml:space="preserve">́ </w:t>
      </w:r>
      <w:proofErr w:type="spellStart"/>
      <w:r>
        <w:t>követeléseit</w:t>
      </w:r>
      <w:proofErr w:type="spellEnd"/>
      <w:r>
        <w:t xml:space="preserve"> harmadik </w:t>
      </w:r>
      <w:proofErr w:type="spellStart"/>
      <w:r>
        <w:t>személyre</w:t>
      </w:r>
      <w:proofErr w:type="spellEnd"/>
      <w:r>
        <w:t xml:space="preserve"> </w:t>
      </w:r>
      <w:proofErr w:type="spellStart"/>
      <w:r>
        <w:t>engedményezni</w:t>
      </w:r>
      <w:proofErr w:type="spellEnd"/>
      <w:r>
        <w:t>.</w:t>
      </w:r>
    </w:p>
    <w:p w14:paraId="24A6B271" w14:textId="77777777" w:rsidR="00527E8B" w:rsidRDefault="00000000">
      <w:pPr>
        <w:pStyle w:val="Heading"/>
        <w:numPr>
          <w:ilvl w:val="0"/>
          <w:numId w:val="7"/>
        </w:numPr>
      </w:pPr>
      <w:r>
        <w:t>A tulajdonjog fenntartása</w:t>
      </w:r>
    </w:p>
    <w:p w14:paraId="2A1865C7" w14:textId="77777777" w:rsidR="00527E8B" w:rsidRDefault="00000000">
      <w:pPr>
        <w:pStyle w:val="Body"/>
        <w:keepNext/>
        <w:numPr>
          <w:ilvl w:val="0"/>
          <w:numId w:val="8"/>
        </w:numPr>
      </w:pPr>
      <w:r>
        <w:t xml:space="preserve">Az egyedi </w:t>
      </w:r>
      <w:proofErr w:type="spellStart"/>
      <w:r>
        <w:t>szerződést</w:t>
      </w:r>
      <w:proofErr w:type="spellEnd"/>
      <w:r>
        <w:t xml:space="preserve"> </w:t>
      </w:r>
      <w:proofErr w:type="spellStart"/>
      <w:r>
        <w:t>ke</w:t>
      </w:r>
      <w:proofErr w:type="spellEnd"/>
      <w:r>
        <w:t>́</w:t>
      </w:r>
      <w:r>
        <w:rPr>
          <w:lang w:val="it-IT"/>
        </w:rPr>
        <w:t>pezo</w:t>
      </w:r>
      <w:r>
        <w:t xml:space="preserve">̋ </w:t>
      </w:r>
      <w:proofErr w:type="spellStart"/>
      <w:r>
        <w:t>áruk</w:t>
      </w:r>
      <w:proofErr w:type="spellEnd"/>
      <w:r>
        <w:t xml:space="preserve"> / termékek </w:t>
      </w:r>
      <w:proofErr w:type="spellStart"/>
      <w:r>
        <w:t>tulajdonjogát</w:t>
      </w:r>
      <w:proofErr w:type="spellEnd"/>
      <w:r>
        <w:t xml:space="preserve"> a BOPA kifejezetten fenntartja a partner </w:t>
      </w:r>
      <w:proofErr w:type="spellStart"/>
      <w:r>
        <w:t>fizetési</w:t>
      </w:r>
      <w:proofErr w:type="spellEnd"/>
      <w:r>
        <w:t xml:space="preserve"> </w:t>
      </w:r>
      <w:proofErr w:type="spellStart"/>
      <w:r>
        <w:t>kötelezettségének</w:t>
      </w:r>
      <w:proofErr w:type="spellEnd"/>
      <w:r>
        <w:t xml:space="preserve"> </w:t>
      </w:r>
      <w:proofErr w:type="spellStart"/>
      <w:r>
        <w:t>maradéktalan</w:t>
      </w:r>
      <w:proofErr w:type="spellEnd"/>
      <w:r>
        <w:t xml:space="preserve"> </w:t>
      </w:r>
      <w:proofErr w:type="spellStart"/>
      <w:r>
        <w:t>teljesítése</w:t>
      </w:r>
      <w:proofErr w:type="spellEnd"/>
      <w:r>
        <w:t>́</w:t>
      </w:r>
      <w:r>
        <w:rPr>
          <w:lang w:val="pt-PT"/>
        </w:rPr>
        <w:t>ig. A ve</w:t>
      </w:r>
      <w:r>
        <w:t>́</w:t>
      </w:r>
      <w:proofErr w:type="spellStart"/>
      <w:r>
        <w:t>telár</w:t>
      </w:r>
      <w:proofErr w:type="spellEnd"/>
      <w:r>
        <w:t xml:space="preserve"> </w:t>
      </w:r>
      <w:proofErr w:type="spellStart"/>
      <w:r>
        <w:t>megfizetése</w:t>
      </w:r>
      <w:proofErr w:type="spellEnd"/>
      <w:r>
        <w:t>́</w:t>
      </w:r>
      <w:r>
        <w:rPr>
          <w:lang w:val="da-DK"/>
        </w:rPr>
        <w:t xml:space="preserve">ig </w:t>
      </w:r>
      <w:r>
        <w:t xml:space="preserve">ezért a partner nem jogosult ezen </w:t>
      </w:r>
      <w:proofErr w:type="spellStart"/>
      <w:r>
        <w:t>termékekkel</w:t>
      </w:r>
      <w:proofErr w:type="spellEnd"/>
      <w:r>
        <w:t xml:space="preserve"> rendelkezni, azokat értékesíteni, </w:t>
      </w:r>
      <w:r w:rsidRPr="00255704">
        <w:rPr>
          <w:lang w:val="pt-PT"/>
        </w:rPr>
        <w:t>elza</w:t>
      </w:r>
      <w:r>
        <w:t>́</w:t>
      </w:r>
      <w:r>
        <w:rPr>
          <w:lang w:val="pt-PT"/>
        </w:rPr>
        <w:t>logosi</w:t>
      </w:r>
      <w:r>
        <w:t xml:space="preserve">́tani, vagy </w:t>
      </w:r>
      <w:proofErr w:type="spellStart"/>
      <w:r>
        <w:t>bármilyen</w:t>
      </w:r>
      <w:proofErr w:type="spellEnd"/>
      <w:r>
        <w:t xml:space="preserve"> má</w:t>
      </w:r>
      <w:r w:rsidRPr="00255704">
        <w:rPr>
          <w:lang w:val="pt-PT"/>
        </w:rPr>
        <w:t>s mo</w:t>
      </w:r>
      <w:r>
        <w:t>́</w:t>
      </w:r>
      <w:proofErr w:type="spellStart"/>
      <w:r>
        <w:t>don</w:t>
      </w:r>
      <w:proofErr w:type="spellEnd"/>
      <w:r>
        <w:t xml:space="preserve"> megterhelni.</w:t>
      </w:r>
    </w:p>
    <w:p w14:paraId="05055D23" w14:textId="77777777" w:rsidR="00527E8B" w:rsidRDefault="00000000">
      <w:pPr>
        <w:pStyle w:val="Body"/>
        <w:numPr>
          <w:ilvl w:val="0"/>
          <w:numId w:val="3"/>
        </w:numPr>
      </w:pPr>
      <w:r>
        <w:t xml:space="preserve">Amennyiben ilyen </w:t>
      </w:r>
      <w:proofErr w:type="spellStart"/>
      <w:r>
        <w:t>termékeket</w:t>
      </w:r>
      <w:proofErr w:type="spellEnd"/>
      <w:r>
        <w:t xml:space="preserve"> </w:t>
      </w:r>
      <w:proofErr w:type="spellStart"/>
      <w:r>
        <w:t>má</w:t>
      </w:r>
      <w:r w:rsidRPr="00255704">
        <w:t>s</w:t>
      </w:r>
      <w:proofErr w:type="spellEnd"/>
      <w:r w:rsidRPr="00255704">
        <w:t xml:space="preserve"> </w:t>
      </w:r>
      <w:proofErr w:type="spellStart"/>
      <w:r w:rsidRPr="00255704">
        <w:t>a</w:t>
      </w:r>
      <w:r>
        <w:t>́rukkal</w:t>
      </w:r>
      <w:proofErr w:type="spellEnd"/>
      <w:r>
        <w:t xml:space="preserve"> </w:t>
      </w:r>
      <w:proofErr w:type="spellStart"/>
      <w:r>
        <w:t>összeépítenek</w:t>
      </w:r>
      <w:proofErr w:type="spellEnd"/>
      <w:r>
        <w:t xml:space="preserve">, feldolgoznak vagy </w:t>
      </w:r>
      <w:proofErr w:type="spellStart"/>
      <w:r>
        <w:t>összekevernek</w:t>
      </w:r>
      <w:proofErr w:type="spellEnd"/>
      <w:r>
        <w:t xml:space="preserve">, a BOPA tulajdonjoga az ily </w:t>
      </w:r>
      <w:proofErr w:type="spellStart"/>
      <w:r>
        <w:t>mo</w:t>
      </w:r>
      <w:proofErr w:type="spellEnd"/>
      <w:r>
        <w:t>́</w:t>
      </w:r>
      <w:r>
        <w:rPr>
          <w:lang w:val="it-IT"/>
        </w:rPr>
        <w:t>don le</w:t>
      </w:r>
      <w:r>
        <w:t>́</w:t>
      </w:r>
      <w:proofErr w:type="spellStart"/>
      <w:r>
        <w:t>trejött</w:t>
      </w:r>
      <w:proofErr w:type="spellEnd"/>
      <w:r>
        <w:t xml:space="preserve"> </w:t>
      </w:r>
      <w:proofErr w:type="spellStart"/>
      <w:r>
        <w:t>termékekre</w:t>
      </w:r>
      <w:proofErr w:type="spellEnd"/>
      <w:r>
        <w:t xml:space="preserve"> a </w:t>
      </w:r>
      <w:proofErr w:type="spellStart"/>
      <w:r>
        <w:t>számlaértékkel</w:t>
      </w:r>
      <w:proofErr w:type="spellEnd"/>
      <w:r>
        <w:t xml:space="preserve"> </w:t>
      </w:r>
      <w:proofErr w:type="spellStart"/>
      <w:r>
        <w:t>arányosan</w:t>
      </w:r>
      <w:proofErr w:type="spellEnd"/>
      <w:r>
        <w:t xml:space="preserve"> </w:t>
      </w:r>
      <w:proofErr w:type="spellStart"/>
      <w:r>
        <w:t>fenna</w:t>
      </w:r>
      <w:proofErr w:type="spellEnd"/>
      <w:r>
        <w:t>́</w:t>
      </w:r>
      <w:r>
        <w:rPr>
          <w:lang w:val="pt-PT"/>
        </w:rPr>
        <w:t>ll.</w:t>
      </w:r>
    </w:p>
    <w:p w14:paraId="39D2B306" w14:textId="77777777" w:rsidR="00527E8B" w:rsidRDefault="00000000">
      <w:pPr>
        <w:pStyle w:val="Body"/>
        <w:numPr>
          <w:ilvl w:val="0"/>
          <w:numId w:val="3"/>
        </w:numPr>
      </w:pPr>
      <w:r>
        <w:t>Amennyiben tulajdonjog fenntartással érintett termékek harmadik személy (pl. hatóság) által lefoglalásra, végrehajtási vagy felszámolási eljárás hatálya alá kerül, úgy a partner köteles a BOPA tulajdonjogát az adott eljárásban bejelenteni és erről a BOPA-t írásban, haladéktalanul értesíteni.</w:t>
      </w:r>
    </w:p>
    <w:p w14:paraId="632AC691" w14:textId="77777777" w:rsidR="00527E8B" w:rsidRDefault="00000000">
      <w:pPr>
        <w:pStyle w:val="Body"/>
        <w:numPr>
          <w:ilvl w:val="0"/>
          <w:numId w:val="3"/>
        </w:numPr>
      </w:pPr>
      <w:r>
        <w:t>Amennyiben a partner a számlában szereplő fizetési hatá</w:t>
      </w:r>
      <w:proofErr w:type="spellStart"/>
      <w:r>
        <w:rPr>
          <w:lang w:val="es-ES_tradnl"/>
        </w:rPr>
        <w:t>rido</w:t>
      </w:r>
      <w:proofErr w:type="spellEnd"/>
      <w:r>
        <w:t xml:space="preserve">̋t 30 nappal </w:t>
      </w:r>
      <w:proofErr w:type="spellStart"/>
      <w:r>
        <w:t>meghaladóan</w:t>
      </w:r>
      <w:proofErr w:type="spellEnd"/>
      <w:r>
        <w:t xml:space="preserve"> sem </w:t>
      </w:r>
      <w:proofErr w:type="spellStart"/>
      <w:r>
        <w:t>teljesíti</w:t>
      </w:r>
      <w:proofErr w:type="spellEnd"/>
      <w:r>
        <w:t xml:space="preserve"> </w:t>
      </w:r>
      <w:proofErr w:type="spellStart"/>
      <w:r>
        <w:t>fizetési</w:t>
      </w:r>
      <w:proofErr w:type="spellEnd"/>
      <w:r>
        <w:t xml:space="preserve"> </w:t>
      </w:r>
      <w:proofErr w:type="spellStart"/>
      <w:r>
        <w:t>kötelezettségét</w:t>
      </w:r>
      <w:proofErr w:type="spellEnd"/>
      <w:r>
        <w:t xml:space="preserve">, a BOPA tulajdonjoga </w:t>
      </w:r>
      <w:proofErr w:type="spellStart"/>
      <w:r>
        <w:t>alapján</w:t>
      </w:r>
      <w:proofErr w:type="spellEnd"/>
      <w:r>
        <w:t xml:space="preserve"> jogosult az egyedi </w:t>
      </w:r>
      <w:proofErr w:type="spellStart"/>
      <w:r>
        <w:t>szerződésto</w:t>
      </w:r>
      <w:proofErr w:type="spellEnd"/>
      <w:r>
        <w:t>̋</w:t>
      </w:r>
      <w:r>
        <w:rPr>
          <w:lang w:val="it-IT"/>
        </w:rPr>
        <w:t>l valo</w:t>
      </w:r>
      <w:r>
        <w:t xml:space="preserve">́ </w:t>
      </w:r>
      <w:proofErr w:type="spellStart"/>
      <w:r>
        <w:t>ela</w:t>
      </w:r>
      <w:proofErr w:type="spellEnd"/>
      <w:r>
        <w:t>́</w:t>
      </w:r>
      <w:r>
        <w:rPr>
          <w:lang w:val="it-IT"/>
        </w:rPr>
        <w:t>lla</w:t>
      </w:r>
      <w:r>
        <w:t xml:space="preserve">́s mellett az </w:t>
      </w:r>
      <w:proofErr w:type="spellStart"/>
      <w:r>
        <w:t>áru</w:t>
      </w:r>
      <w:proofErr w:type="spellEnd"/>
      <w:r>
        <w:t xml:space="preserve"> </w:t>
      </w:r>
      <w:proofErr w:type="spellStart"/>
      <w:r>
        <w:t>visszaszolgáltatását</w:t>
      </w:r>
      <w:proofErr w:type="spellEnd"/>
      <w:r>
        <w:t xml:space="preserve"> </w:t>
      </w:r>
      <w:proofErr w:type="spellStart"/>
      <w:r>
        <w:t>követelni</w:t>
      </w:r>
      <w:proofErr w:type="spellEnd"/>
      <w:r>
        <w:t xml:space="preserve">, vagy azokat a partnertől - az ő </w:t>
      </w:r>
      <w:proofErr w:type="spellStart"/>
      <w:r>
        <w:t>kö</w:t>
      </w:r>
      <w:r w:rsidRPr="00255704">
        <w:t>ltse</w:t>
      </w:r>
      <w:r>
        <w:t>́gén</w:t>
      </w:r>
      <w:proofErr w:type="spellEnd"/>
      <w:r>
        <w:t xml:space="preserve"> - visszavenni.</w:t>
      </w:r>
    </w:p>
    <w:p w14:paraId="7B109D43" w14:textId="77777777" w:rsidR="00527E8B" w:rsidRDefault="00000000">
      <w:pPr>
        <w:pStyle w:val="Heading"/>
        <w:numPr>
          <w:ilvl w:val="0"/>
          <w:numId w:val="9"/>
        </w:numPr>
      </w:pPr>
      <w:r>
        <w:t>Az áruk / termékek átvétele</w:t>
      </w:r>
    </w:p>
    <w:p w14:paraId="476E0575" w14:textId="77777777" w:rsidR="00527E8B" w:rsidRDefault="00000000">
      <w:pPr>
        <w:pStyle w:val="Body"/>
        <w:numPr>
          <w:ilvl w:val="0"/>
          <w:numId w:val="10"/>
        </w:numPr>
      </w:pPr>
      <w:r>
        <w:t xml:space="preserve">Az </w:t>
      </w:r>
      <w:proofErr w:type="spellStart"/>
      <w:r>
        <w:t>áru</w:t>
      </w:r>
      <w:proofErr w:type="spellEnd"/>
      <w:r>
        <w:t xml:space="preserve"> á</w:t>
      </w:r>
      <w:r>
        <w:rPr>
          <w:lang w:val="pt-PT"/>
        </w:rPr>
        <w:t>tada</w:t>
      </w:r>
      <w:r>
        <w:t>́</w:t>
      </w:r>
      <w:proofErr w:type="spellStart"/>
      <w:r>
        <w:t>sakor</w:t>
      </w:r>
      <w:proofErr w:type="spellEnd"/>
      <w:r>
        <w:t xml:space="preserve"> a </w:t>
      </w:r>
      <w:proofErr w:type="spellStart"/>
      <w:r>
        <w:t>kockázat</w:t>
      </w:r>
      <w:proofErr w:type="spellEnd"/>
      <w:r>
        <w:t xml:space="preserve"> </w:t>
      </w:r>
      <w:proofErr w:type="spellStart"/>
      <w:r>
        <w:t>és</w:t>
      </w:r>
      <w:proofErr w:type="spellEnd"/>
      <w:r>
        <w:t xml:space="preserve"> </w:t>
      </w:r>
      <w:proofErr w:type="spellStart"/>
      <w:r>
        <w:t>kárveszé</w:t>
      </w:r>
      <w:r w:rsidRPr="00255704">
        <w:t>ly</w:t>
      </w:r>
      <w:proofErr w:type="spellEnd"/>
      <w:r w:rsidRPr="00255704">
        <w:t xml:space="preserve"> a </w:t>
      </w:r>
      <w:r>
        <w:t xml:space="preserve">partnerre </w:t>
      </w:r>
      <w:proofErr w:type="spellStart"/>
      <w:r>
        <w:t>átszáll</w:t>
      </w:r>
      <w:proofErr w:type="spellEnd"/>
      <w:r>
        <w:t xml:space="preserve">. Az </w:t>
      </w:r>
      <w:proofErr w:type="spellStart"/>
      <w:r>
        <w:t>áru</w:t>
      </w:r>
      <w:proofErr w:type="spellEnd"/>
      <w:r>
        <w:t xml:space="preserve"> fizikai á</w:t>
      </w:r>
      <w:r>
        <w:rPr>
          <w:lang w:val="pt-PT"/>
        </w:rPr>
        <w:t>tada</w:t>
      </w:r>
      <w:r>
        <w:t>́</w:t>
      </w:r>
      <w:proofErr w:type="spellStart"/>
      <w:r>
        <w:t>sa</w:t>
      </w:r>
      <w:proofErr w:type="spellEnd"/>
      <w:r>
        <w:t>́</w:t>
      </w:r>
      <w:r>
        <w:rPr>
          <w:lang w:val="pt-PT"/>
        </w:rPr>
        <w:t xml:space="preserve">ra a </w:t>
      </w:r>
      <w:r>
        <w:t xml:space="preserve">BOPA székhelyén </w:t>
      </w:r>
      <w:proofErr w:type="spellStart"/>
      <w:r>
        <w:t>kerül</w:t>
      </w:r>
      <w:proofErr w:type="spellEnd"/>
      <w:r>
        <w:t xml:space="preserve"> sor a </w:t>
      </w:r>
      <w:proofErr w:type="spellStart"/>
      <w:r>
        <w:t>szállítmányozo</w:t>
      </w:r>
      <w:proofErr w:type="spellEnd"/>
      <w:r>
        <w:t>́/</w:t>
      </w:r>
      <w:proofErr w:type="spellStart"/>
      <w:r>
        <w:t>fuvarozo</w:t>
      </w:r>
      <w:proofErr w:type="spellEnd"/>
      <w:r>
        <w:t xml:space="preserve">́ vagy közvetlenül a partner </w:t>
      </w:r>
      <w:proofErr w:type="spellStart"/>
      <w:r>
        <w:t>része</w:t>
      </w:r>
      <w:proofErr w:type="spellEnd"/>
      <w:r>
        <w:t>́</w:t>
      </w:r>
      <w:r>
        <w:rPr>
          <w:lang w:val="it-IT"/>
        </w:rPr>
        <w:t>re.</w:t>
      </w:r>
      <w:r>
        <w:t xml:space="preserve"> A BOPA a felek eltérő rendelkezése hiányában alapesetben a (FÁMA vagy DPD) futárszolgálattal dolgozik.</w:t>
      </w:r>
    </w:p>
    <w:p w14:paraId="62D4258E" w14:textId="77777777" w:rsidR="00527E8B" w:rsidRDefault="00000000">
      <w:pPr>
        <w:pStyle w:val="Body"/>
        <w:numPr>
          <w:ilvl w:val="0"/>
          <w:numId w:val="3"/>
        </w:numPr>
      </w:pPr>
      <w:r>
        <w:t>A BOPA székhelyén történő áruátvételre hétköznapokon, 08:15 és 15:30 között van lehetőség.</w:t>
      </w:r>
    </w:p>
    <w:p w14:paraId="7FB1A06F" w14:textId="77777777" w:rsidR="00527E8B" w:rsidRDefault="00000000">
      <w:pPr>
        <w:pStyle w:val="Body"/>
        <w:numPr>
          <w:ilvl w:val="0"/>
          <w:numId w:val="3"/>
        </w:numPr>
      </w:pPr>
      <w:r>
        <w:t xml:space="preserve">Amennyiben BOPA a megrendelt </w:t>
      </w:r>
      <w:proofErr w:type="spellStart"/>
      <w:r>
        <w:t>árut</w:t>
      </w:r>
      <w:proofErr w:type="spellEnd"/>
      <w:r>
        <w:t xml:space="preserve"> a partner alkalmazottja / </w:t>
      </w:r>
      <w:proofErr w:type="spellStart"/>
      <w:r>
        <w:t>képviselője</w:t>
      </w:r>
      <w:proofErr w:type="spellEnd"/>
      <w:r>
        <w:t xml:space="preserve"> / </w:t>
      </w:r>
      <w:proofErr w:type="spellStart"/>
      <w:r>
        <w:t>megbízottja</w:t>
      </w:r>
      <w:proofErr w:type="spellEnd"/>
      <w:r>
        <w:t xml:space="preserve"> stb. </w:t>
      </w:r>
      <w:proofErr w:type="spellStart"/>
      <w:r>
        <w:t>részére</w:t>
      </w:r>
      <w:proofErr w:type="spellEnd"/>
      <w:r>
        <w:t xml:space="preserve"> adja </w:t>
      </w:r>
      <w:proofErr w:type="spellStart"/>
      <w:r>
        <w:t>át</w:t>
      </w:r>
      <w:proofErr w:type="spellEnd"/>
      <w:r>
        <w:t xml:space="preserve">, az </w:t>
      </w:r>
      <w:proofErr w:type="spellStart"/>
      <w:r>
        <w:t>eljáro</w:t>
      </w:r>
      <w:proofErr w:type="spellEnd"/>
      <w:r>
        <w:t xml:space="preserve">́ </w:t>
      </w:r>
      <w:proofErr w:type="spellStart"/>
      <w:r>
        <w:t>szemé</w:t>
      </w:r>
      <w:r w:rsidRPr="00255704">
        <w:t>ly</w:t>
      </w:r>
      <w:proofErr w:type="spellEnd"/>
      <w:r w:rsidRPr="00255704">
        <w:t xml:space="preserve"> </w:t>
      </w:r>
      <w:proofErr w:type="spellStart"/>
      <w:r w:rsidRPr="00255704">
        <w:t>a</w:t>
      </w:r>
      <w:r>
        <w:t>́ru</w:t>
      </w:r>
      <w:proofErr w:type="spellEnd"/>
      <w:r>
        <w:t xml:space="preserve"> </w:t>
      </w:r>
      <w:proofErr w:type="spellStart"/>
      <w:r>
        <w:t>átvételére</w:t>
      </w:r>
      <w:proofErr w:type="spellEnd"/>
      <w:r>
        <w:t xml:space="preserve"> </w:t>
      </w:r>
      <w:proofErr w:type="spellStart"/>
      <w:r>
        <w:t>vonatkozo</w:t>
      </w:r>
      <w:proofErr w:type="spellEnd"/>
      <w:r>
        <w:t xml:space="preserve">́ </w:t>
      </w:r>
      <w:proofErr w:type="spellStart"/>
      <w:r>
        <w:t>felhatalmazását</w:t>
      </w:r>
      <w:proofErr w:type="spellEnd"/>
      <w:r>
        <w:t xml:space="preserve">, </w:t>
      </w:r>
      <w:proofErr w:type="spellStart"/>
      <w:r>
        <w:t>eljárási</w:t>
      </w:r>
      <w:proofErr w:type="spellEnd"/>
      <w:r>
        <w:t xml:space="preserve"> </w:t>
      </w:r>
      <w:proofErr w:type="spellStart"/>
      <w:r>
        <w:t>jogosultságát</w:t>
      </w:r>
      <w:proofErr w:type="spellEnd"/>
      <w:r>
        <w:t xml:space="preserve"> a BOPA nem </w:t>
      </w:r>
      <w:proofErr w:type="spellStart"/>
      <w:r>
        <w:t>vizsgálja</w:t>
      </w:r>
      <w:proofErr w:type="spellEnd"/>
      <w:r>
        <w:t>. A partner</w:t>
      </w:r>
      <w:r w:rsidRPr="00255704">
        <w:t xml:space="preserve"> </w:t>
      </w:r>
      <w:proofErr w:type="spellStart"/>
      <w:r w:rsidRPr="00255704">
        <w:t>neve</w:t>
      </w:r>
      <w:r>
        <w:t>́ben</w:t>
      </w:r>
      <w:proofErr w:type="spellEnd"/>
      <w:r>
        <w:t xml:space="preserve"> </w:t>
      </w:r>
      <w:proofErr w:type="spellStart"/>
      <w:r>
        <w:t>eljáro</w:t>
      </w:r>
      <w:proofErr w:type="spellEnd"/>
      <w:r>
        <w:t xml:space="preserve">́ </w:t>
      </w:r>
      <w:proofErr w:type="spellStart"/>
      <w:r>
        <w:t>személyt</w:t>
      </w:r>
      <w:proofErr w:type="spellEnd"/>
      <w:r>
        <w:t xml:space="preserve"> olyannak kell tekinteni, mint aki az </w:t>
      </w:r>
      <w:proofErr w:type="spellStart"/>
      <w:r>
        <w:t>áru</w:t>
      </w:r>
      <w:proofErr w:type="spellEnd"/>
      <w:r>
        <w:t xml:space="preserve"> </w:t>
      </w:r>
      <w:proofErr w:type="spellStart"/>
      <w:r>
        <w:t>átvételére</w:t>
      </w:r>
      <w:proofErr w:type="spellEnd"/>
      <w:r>
        <w:t xml:space="preserve"> jogosult.</w:t>
      </w:r>
    </w:p>
    <w:p w14:paraId="5C64B916" w14:textId="77777777" w:rsidR="00527E8B" w:rsidRDefault="00000000">
      <w:pPr>
        <w:pStyle w:val="Body"/>
        <w:numPr>
          <w:ilvl w:val="0"/>
          <w:numId w:val="3"/>
        </w:numPr>
      </w:pPr>
      <w:r>
        <w:t>A partner k</w:t>
      </w:r>
      <w:r>
        <w:rPr>
          <w:lang w:val="sv-SE"/>
        </w:rPr>
        <w:t>ö</w:t>
      </w:r>
      <w:r>
        <w:t xml:space="preserve">teles a megrendelt árut az </w:t>
      </w:r>
      <w:proofErr w:type="spellStart"/>
      <w:r>
        <w:t>átv</w:t>
      </w:r>
      <w:proofErr w:type="spellEnd"/>
      <w:r>
        <w:rPr>
          <w:lang w:val="fr-FR"/>
        </w:rPr>
        <w:t>é</w:t>
      </w:r>
      <w:proofErr w:type="spellStart"/>
      <w:r>
        <w:t>telkor</w:t>
      </w:r>
      <w:proofErr w:type="spellEnd"/>
      <w:r>
        <w:t xml:space="preserve"> megfelelő m</w:t>
      </w:r>
      <w:proofErr w:type="spellStart"/>
      <w:r>
        <w:rPr>
          <w:lang w:val="es-ES_tradnl"/>
        </w:rPr>
        <w:t>ó</w:t>
      </w:r>
      <w:r>
        <w:t>don</w:t>
      </w:r>
      <w:proofErr w:type="spellEnd"/>
      <w:r>
        <w:t xml:space="preserve"> megvizsgálni, ennek elmulasztása eset</w:t>
      </w:r>
      <w:r>
        <w:rPr>
          <w:lang w:val="fr-FR"/>
        </w:rPr>
        <w:t>é</w:t>
      </w:r>
      <w:r>
        <w:t xml:space="preserve">n a partner nem hivatkozhat az áru olyan felismerhető hibájára, illetve hiányosságára, melyet megfelelő </w:t>
      </w:r>
      <w:proofErr w:type="spellStart"/>
      <w:r>
        <w:t>szemrev</w:t>
      </w:r>
      <w:proofErr w:type="spellEnd"/>
      <w:r>
        <w:rPr>
          <w:lang w:val="fr-FR"/>
        </w:rPr>
        <w:t>é</w:t>
      </w:r>
      <w:proofErr w:type="spellStart"/>
      <w:r>
        <w:t>telez</w:t>
      </w:r>
      <w:proofErr w:type="spellEnd"/>
      <w:r>
        <w:rPr>
          <w:lang w:val="fr-FR"/>
        </w:rPr>
        <w:t>é</w:t>
      </w:r>
      <w:proofErr w:type="spellStart"/>
      <w:r w:rsidRPr="00255704">
        <w:t>ssel</w:t>
      </w:r>
      <w:proofErr w:type="spellEnd"/>
      <w:r w:rsidRPr="00255704">
        <w:t xml:space="preserve"> </w:t>
      </w:r>
      <w:r>
        <w:rPr>
          <w:lang w:val="fr-FR"/>
        </w:rPr>
        <w:t>é</w:t>
      </w:r>
      <w:proofErr w:type="spellStart"/>
      <w:r>
        <w:t>szlelt</w:t>
      </w:r>
      <w:proofErr w:type="spellEnd"/>
      <w:r>
        <w:t xml:space="preserve"> volna. Az áru </w:t>
      </w:r>
      <w:proofErr w:type="spellStart"/>
      <w:r>
        <w:t>átvételét</w:t>
      </w:r>
      <w:proofErr w:type="spellEnd"/>
      <w:r>
        <w:t xml:space="preserve"> az á</w:t>
      </w:r>
      <w:r>
        <w:rPr>
          <w:lang w:val="it-IT"/>
        </w:rPr>
        <w:t>tvevo</w:t>
      </w:r>
      <w:r>
        <w:t xml:space="preserve">̋ </w:t>
      </w:r>
      <w:proofErr w:type="spellStart"/>
      <w:r>
        <w:t>köteles</w:t>
      </w:r>
      <w:proofErr w:type="spellEnd"/>
      <w:r>
        <w:t xml:space="preserve"> a </w:t>
      </w:r>
      <w:proofErr w:type="spellStart"/>
      <w:r>
        <w:t>szállíto</w:t>
      </w:r>
      <w:proofErr w:type="spellEnd"/>
      <w:r>
        <w:t>́</w:t>
      </w:r>
      <w:r>
        <w:rPr>
          <w:lang w:val="nl-NL"/>
        </w:rPr>
        <w:t>leve</w:t>
      </w:r>
      <w:r>
        <w:t xml:space="preserve">́len leigazolni </w:t>
      </w:r>
      <w:r>
        <w:rPr>
          <w:lang w:val="fr-FR"/>
        </w:rPr>
        <w:t>é</w:t>
      </w:r>
      <w:r>
        <w:t xml:space="preserve">s amennyiben semmilyen </w:t>
      </w:r>
      <w:proofErr w:type="spellStart"/>
      <w:r>
        <w:t>észrevétellel</w:t>
      </w:r>
      <w:proofErr w:type="spellEnd"/>
      <w:r>
        <w:t xml:space="preserve"> nem </w:t>
      </w:r>
      <w:proofErr w:type="spellStart"/>
      <w:r>
        <w:t>élt</w:t>
      </w:r>
      <w:proofErr w:type="spellEnd"/>
      <w:r>
        <w:t xml:space="preserve">, az </w:t>
      </w:r>
      <w:proofErr w:type="spellStart"/>
      <w:r>
        <w:t>árut</w:t>
      </w:r>
      <w:proofErr w:type="spellEnd"/>
      <w:r>
        <w:t xml:space="preserve"> hiánytalanul </w:t>
      </w:r>
      <w:r>
        <w:rPr>
          <w:lang w:val="fr-FR"/>
        </w:rPr>
        <w:t>é</w:t>
      </w:r>
      <w:r>
        <w:t xml:space="preserve">s rendben </w:t>
      </w:r>
      <w:proofErr w:type="spellStart"/>
      <w:r>
        <w:t>átvettnek</w:t>
      </w:r>
      <w:proofErr w:type="spellEnd"/>
      <w:r>
        <w:t xml:space="preserve"> kell tekinteni.</w:t>
      </w:r>
    </w:p>
    <w:p w14:paraId="1F1D5716" w14:textId="77777777" w:rsidR="00527E8B" w:rsidRDefault="00000000">
      <w:pPr>
        <w:pStyle w:val="Body"/>
        <w:numPr>
          <w:ilvl w:val="0"/>
          <w:numId w:val="3"/>
        </w:numPr>
      </w:pPr>
      <w:r>
        <w:t xml:space="preserve">Az </w:t>
      </w:r>
      <w:proofErr w:type="spellStart"/>
      <w:r>
        <w:t>árut</w:t>
      </w:r>
      <w:proofErr w:type="spellEnd"/>
      <w:r>
        <w:t xml:space="preserve"> á</w:t>
      </w:r>
      <w:r>
        <w:rPr>
          <w:lang w:val="it-IT"/>
        </w:rPr>
        <w:t>tvevo</w:t>
      </w:r>
      <w:r>
        <w:t xml:space="preserve">̋ </w:t>
      </w:r>
      <w:proofErr w:type="spellStart"/>
      <w:r>
        <w:t>személyazonosíto</w:t>
      </w:r>
      <w:proofErr w:type="spellEnd"/>
      <w:r>
        <w:t>́ adatai (</w:t>
      </w:r>
      <w:proofErr w:type="spellStart"/>
      <w:r>
        <w:t>különö</w:t>
      </w:r>
      <w:r w:rsidRPr="00255704">
        <w:t>sen</w:t>
      </w:r>
      <w:proofErr w:type="spellEnd"/>
      <w:r w:rsidRPr="00255704">
        <w:t xml:space="preserve">: </w:t>
      </w:r>
      <w:proofErr w:type="spellStart"/>
      <w:r w:rsidRPr="00255704">
        <w:t>ne</w:t>
      </w:r>
      <w:r>
        <w:t>́v</w:t>
      </w:r>
      <w:proofErr w:type="spellEnd"/>
      <w:r>
        <w:t xml:space="preserve">, </w:t>
      </w:r>
      <w:proofErr w:type="spellStart"/>
      <w:r>
        <w:t>személyi</w:t>
      </w:r>
      <w:proofErr w:type="spellEnd"/>
      <w:r>
        <w:t xml:space="preserve"> </w:t>
      </w:r>
      <w:proofErr w:type="spellStart"/>
      <w:r>
        <w:t>igazolvány</w:t>
      </w:r>
      <w:proofErr w:type="spellEnd"/>
      <w:r>
        <w:t xml:space="preserve"> </w:t>
      </w:r>
      <w:proofErr w:type="spellStart"/>
      <w:r>
        <w:t>szám</w:t>
      </w:r>
      <w:proofErr w:type="spellEnd"/>
      <w:r>
        <w:t xml:space="preserve">, </w:t>
      </w:r>
      <w:proofErr w:type="spellStart"/>
      <w:r>
        <w:t>aláírás</w:t>
      </w:r>
      <w:proofErr w:type="spellEnd"/>
      <w:r>
        <w:t xml:space="preserve">) a </w:t>
      </w:r>
      <w:proofErr w:type="spellStart"/>
      <w:r>
        <w:t>szállíto</w:t>
      </w:r>
      <w:proofErr w:type="spellEnd"/>
      <w:r>
        <w:t>́</w:t>
      </w:r>
      <w:r>
        <w:rPr>
          <w:lang w:val="nl-NL"/>
        </w:rPr>
        <w:t>leve</w:t>
      </w:r>
      <w:r>
        <w:t>́</w:t>
      </w:r>
      <w:r>
        <w:rPr>
          <w:lang w:val="nl-NL"/>
        </w:rPr>
        <w:t>len ro</w:t>
      </w:r>
      <w:r>
        <w:t>̈</w:t>
      </w:r>
      <w:proofErr w:type="spellStart"/>
      <w:r>
        <w:t>gzítésre</w:t>
      </w:r>
      <w:proofErr w:type="spellEnd"/>
      <w:r>
        <w:t xml:space="preserve"> </w:t>
      </w:r>
      <w:proofErr w:type="spellStart"/>
      <w:r>
        <w:t>kerülnek</w:t>
      </w:r>
      <w:proofErr w:type="spellEnd"/>
      <w:r>
        <w:t xml:space="preserve">. Az adatok </w:t>
      </w:r>
      <w:proofErr w:type="spellStart"/>
      <w:r>
        <w:t>feltüntetése</w:t>
      </w:r>
      <w:proofErr w:type="spellEnd"/>
      <w:r>
        <w:t xml:space="preserve"> a </w:t>
      </w:r>
      <w:proofErr w:type="spellStart"/>
      <w:r>
        <w:t>parner</w:t>
      </w:r>
      <w:proofErr w:type="spellEnd"/>
      <w:r>
        <w:t xml:space="preserve"> </w:t>
      </w:r>
      <w:proofErr w:type="spellStart"/>
      <w:r>
        <w:t>felelőssége</w:t>
      </w:r>
      <w:proofErr w:type="spellEnd"/>
      <w:r>
        <w:t xml:space="preserve">, amennyiben a fent </w:t>
      </w:r>
      <w:proofErr w:type="spellStart"/>
      <w:r>
        <w:t>megjelölt</w:t>
      </w:r>
      <w:proofErr w:type="spellEnd"/>
      <w:r>
        <w:t xml:space="preserve"> adatok </w:t>
      </w:r>
      <w:proofErr w:type="spellStart"/>
      <w:r>
        <w:t>feltüntete</w:t>
      </w:r>
      <w:proofErr w:type="spellEnd"/>
      <w:r>
        <w:t>́</w:t>
      </w:r>
      <w:r>
        <w:rPr>
          <w:lang w:val="es-ES_tradnl"/>
        </w:rPr>
        <w:t xml:space="preserve">se </w:t>
      </w:r>
      <w:proofErr w:type="spellStart"/>
      <w:r>
        <w:rPr>
          <w:lang w:val="es-ES_tradnl"/>
        </w:rPr>
        <w:t>hia</w:t>
      </w:r>
      <w:proofErr w:type="spellEnd"/>
      <w:r>
        <w:t>́</w:t>
      </w:r>
      <w:proofErr w:type="spellStart"/>
      <w:r>
        <w:t>nyzik</w:t>
      </w:r>
      <w:proofErr w:type="spellEnd"/>
      <w:r>
        <w:t xml:space="preserve">, az </w:t>
      </w:r>
      <w:proofErr w:type="spellStart"/>
      <w:r>
        <w:t>árut</w:t>
      </w:r>
      <w:proofErr w:type="spellEnd"/>
      <w:r>
        <w:t xml:space="preserve"> akkor is maradéktalanul és hibátlanul </w:t>
      </w:r>
      <w:proofErr w:type="spellStart"/>
      <w:r>
        <w:t>átadottnak</w:t>
      </w:r>
      <w:proofErr w:type="spellEnd"/>
      <w:r>
        <w:t xml:space="preserve"> kell tekinteni.</w:t>
      </w:r>
    </w:p>
    <w:p w14:paraId="43A2B584" w14:textId="77777777" w:rsidR="00527E8B" w:rsidRDefault="00000000">
      <w:pPr>
        <w:pStyle w:val="Body"/>
        <w:numPr>
          <w:ilvl w:val="0"/>
          <w:numId w:val="3"/>
        </w:numPr>
      </w:pPr>
      <w:r>
        <w:t xml:space="preserve">Az egyes </w:t>
      </w:r>
      <w:proofErr w:type="spellStart"/>
      <w:r>
        <w:t>termékekre</w:t>
      </w:r>
      <w:proofErr w:type="spellEnd"/>
      <w:r>
        <w:t xml:space="preserve"> </w:t>
      </w:r>
      <w:proofErr w:type="spellStart"/>
      <w:r>
        <w:t>vállalt</w:t>
      </w:r>
      <w:proofErr w:type="spellEnd"/>
      <w:r>
        <w:t xml:space="preserve">, ill. </w:t>
      </w:r>
      <w:proofErr w:type="spellStart"/>
      <w:r>
        <w:t>fenna</w:t>
      </w:r>
      <w:proofErr w:type="spellEnd"/>
      <w:r>
        <w:t>́</w:t>
      </w:r>
      <w:r>
        <w:rPr>
          <w:lang w:val="it-IT"/>
        </w:rPr>
        <w:t>llo</w:t>
      </w:r>
      <w:r>
        <w:t xml:space="preserve">́ </w:t>
      </w:r>
      <w:proofErr w:type="spellStart"/>
      <w:r>
        <w:t>jóta</w:t>
      </w:r>
      <w:proofErr w:type="spellEnd"/>
      <w:r>
        <w:t>́</w:t>
      </w:r>
      <w:r>
        <w:rPr>
          <w:lang w:val="it-IT"/>
        </w:rPr>
        <w:t>lla</w:t>
      </w:r>
      <w:r>
        <w:t>́</w:t>
      </w:r>
      <w:proofErr w:type="spellStart"/>
      <w:r>
        <w:t>si</w:t>
      </w:r>
      <w:proofErr w:type="spellEnd"/>
      <w:r>
        <w:t xml:space="preserve">, </w:t>
      </w:r>
      <w:proofErr w:type="spellStart"/>
      <w:r>
        <w:t>szavatossági</w:t>
      </w:r>
      <w:proofErr w:type="spellEnd"/>
      <w:r>
        <w:t xml:space="preserve"> </w:t>
      </w:r>
      <w:proofErr w:type="spellStart"/>
      <w:r>
        <w:t>és</w:t>
      </w:r>
      <w:proofErr w:type="spellEnd"/>
      <w:r>
        <w:t xml:space="preserve">/vagy </w:t>
      </w:r>
      <w:proofErr w:type="spellStart"/>
      <w:r>
        <w:t>termékfelelősségi</w:t>
      </w:r>
      <w:proofErr w:type="spellEnd"/>
      <w:r>
        <w:t xml:space="preserve"> </w:t>
      </w:r>
      <w:proofErr w:type="spellStart"/>
      <w:r>
        <w:t>kötelezettségei</w:t>
      </w:r>
      <w:proofErr w:type="spellEnd"/>
      <w:r>
        <w:t xml:space="preserve"> </w:t>
      </w:r>
      <w:proofErr w:type="spellStart"/>
      <w:r>
        <w:t>teljesítésén</w:t>
      </w:r>
      <w:proofErr w:type="spellEnd"/>
      <w:r>
        <w:t xml:space="preserve"> </w:t>
      </w:r>
      <w:proofErr w:type="spellStart"/>
      <w:r>
        <w:t>túl</w:t>
      </w:r>
      <w:proofErr w:type="spellEnd"/>
      <w:r>
        <w:t xml:space="preserve"> a BOPA nem felel a partnernél </w:t>
      </w:r>
      <w:proofErr w:type="spellStart"/>
      <w:r>
        <w:t>bármely</w:t>
      </w:r>
      <w:proofErr w:type="spellEnd"/>
      <w:r>
        <w:t xml:space="preserve"> </w:t>
      </w:r>
      <w:proofErr w:type="spellStart"/>
      <w:r>
        <w:t>okból</w:t>
      </w:r>
      <w:proofErr w:type="spellEnd"/>
      <w:r>
        <w:t xml:space="preserve"> </w:t>
      </w:r>
      <w:proofErr w:type="spellStart"/>
      <w:r>
        <w:t>jelentkezo</w:t>
      </w:r>
      <w:proofErr w:type="spellEnd"/>
      <w:r>
        <w:t xml:space="preserve">̋ </w:t>
      </w:r>
      <w:proofErr w:type="spellStart"/>
      <w:r>
        <w:t>egyéb</w:t>
      </w:r>
      <w:proofErr w:type="spellEnd"/>
      <w:r>
        <w:t xml:space="preserve"> </w:t>
      </w:r>
      <w:proofErr w:type="spellStart"/>
      <w:r>
        <w:t>kárért</w:t>
      </w:r>
      <w:proofErr w:type="spellEnd"/>
      <w:r>
        <w:t xml:space="preserve">, elmaradt </w:t>
      </w:r>
      <w:proofErr w:type="spellStart"/>
      <w:r>
        <w:t>haszonért</w:t>
      </w:r>
      <w:proofErr w:type="spellEnd"/>
      <w:r>
        <w:t xml:space="preserve">, </w:t>
      </w:r>
      <w:proofErr w:type="spellStart"/>
      <w:r>
        <w:t>kö</w:t>
      </w:r>
      <w:r w:rsidRPr="00255704">
        <w:t>ltse</w:t>
      </w:r>
      <w:proofErr w:type="spellEnd"/>
      <w:r>
        <w:t>́</w:t>
      </w:r>
      <w:r>
        <w:rPr>
          <w:lang w:val="nl-NL"/>
        </w:rPr>
        <w:t>geke</w:t>
      </w:r>
      <w:r>
        <w:t>́</w:t>
      </w:r>
      <w:proofErr w:type="spellStart"/>
      <w:r>
        <w:t>rt</w:t>
      </w:r>
      <w:proofErr w:type="spellEnd"/>
      <w:r>
        <w:t xml:space="preserve">, a BOPA a </w:t>
      </w:r>
      <w:proofErr w:type="spellStart"/>
      <w:r>
        <w:t>felelősségét</w:t>
      </w:r>
      <w:proofErr w:type="spellEnd"/>
      <w:r>
        <w:t xml:space="preserve"> ezekért kifejezetten </w:t>
      </w:r>
      <w:proofErr w:type="spellStart"/>
      <w:r>
        <w:t>kizárja</w:t>
      </w:r>
      <w:proofErr w:type="spellEnd"/>
      <w:r>
        <w:t xml:space="preserve">. A </w:t>
      </w:r>
      <w:proofErr w:type="spellStart"/>
      <w:r>
        <w:t>jóta</w:t>
      </w:r>
      <w:proofErr w:type="spellEnd"/>
      <w:r>
        <w:t>́</w:t>
      </w:r>
      <w:r>
        <w:rPr>
          <w:lang w:val="it-IT"/>
        </w:rPr>
        <w:t>lla</w:t>
      </w:r>
      <w:r>
        <w:t>́</w:t>
      </w:r>
      <w:r>
        <w:rPr>
          <w:lang w:val="pt-PT"/>
        </w:rPr>
        <w:t>sbo</w:t>
      </w:r>
      <w:r>
        <w:t xml:space="preserve">́l </w:t>
      </w:r>
      <w:proofErr w:type="spellStart"/>
      <w:r>
        <w:t>eredo</w:t>
      </w:r>
      <w:proofErr w:type="spellEnd"/>
      <w:r>
        <w:t xml:space="preserve">̋ vagy </w:t>
      </w:r>
      <w:proofErr w:type="spellStart"/>
      <w:r>
        <w:t>szavatossági</w:t>
      </w:r>
      <w:proofErr w:type="spellEnd"/>
      <w:r>
        <w:t xml:space="preserve"> </w:t>
      </w:r>
      <w:proofErr w:type="spellStart"/>
      <w:r>
        <w:t>igények</w:t>
      </w:r>
      <w:proofErr w:type="spellEnd"/>
      <w:r>
        <w:t xml:space="preserve"> a hatályos és irányadó jogszabályi </w:t>
      </w:r>
      <w:proofErr w:type="spellStart"/>
      <w:r>
        <w:t>rendelkezések</w:t>
      </w:r>
      <w:proofErr w:type="spellEnd"/>
      <w:r>
        <w:t xml:space="preserve"> szerint </w:t>
      </w:r>
      <w:proofErr w:type="spellStart"/>
      <w:r>
        <w:t>kerülnek</w:t>
      </w:r>
      <w:proofErr w:type="spellEnd"/>
      <w:r>
        <w:t xml:space="preserve"> </w:t>
      </w:r>
      <w:proofErr w:type="spellStart"/>
      <w:r>
        <w:t>teljesítésre</w:t>
      </w:r>
      <w:proofErr w:type="spellEnd"/>
      <w:r>
        <w:t>.</w:t>
      </w:r>
    </w:p>
    <w:p w14:paraId="541A7094" w14:textId="77777777" w:rsidR="00527E8B" w:rsidRDefault="00000000">
      <w:pPr>
        <w:pStyle w:val="Heading"/>
        <w:numPr>
          <w:ilvl w:val="0"/>
          <w:numId w:val="11"/>
        </w:numPr>
      </w:pPr>
      <w:proofErr w:type="spellStart"/>
      <w:r>
        <w:t>Vis</w:t>
      </w:r>
      <w:proofErr w:type="spellEnd"/>
      <w:r>
        <w:t xml:space="preserve"> Major</w:t>
      </w:r>
    </w:p>
    <w:p w14:paraId="155DBFA0" w14:textId="77777777" w:rsidR="00527E8B" w:rsidRDefault="00000000">
      <w:pPr>
        <w:pStyle w:val="Body"/>
        <w:numPr>
          <w:ilvl w:val="0"/>
          <w:numId w:val="12"/>
        </w:numPr>
      </w:pPr>
      <w:r>
        <w:t xml:space="preserve">A felek </w:t>
      </w:r>
      <w:proofErr w:type="spellStart"/>
      <w:r>
        <w:t>vis</w:t>
      </w:r>
      <w:proofErr w:type="spellEnd"/>
      <w:r>
        <w:t xml:space="preserve"> majornak tekintik az olyan </w:t>
      </w:r>
      <w:proofErr w:type="spellStart"/>
      <w:r>
        <w:t>körülményeket</w:t>
      </w:r>
      <w:proofErr w:type="spellEnd"/>
      <w:r>
        <w:t xml:space="preserve">, amelyek a felek </w:t>
      </w:r>
      <w:proofErr w:type="spellStart"/>
      <w:r>
        <w:t>akaratáto</w:t>
      </w:r>
      <w:proofErr w:type="spellEnd"/>
      <w:r>
        <w:t>́</w:t>
      </w:r>
      <w:r>
        <w:rPr>
          <w:lang w:val="it-IT"/>
        </w:rPr>
        <w:t>l fu</w:t>
      </w:r>
      <w:r>
        <w:t>̈</w:t>
      </w:r>
      <w:proofErr w:type="spellStart"/>
      <w:r>
        <w:t>ggetlenül</w:t>
      </w:r>
      <w:proofErr w:type="spellEnd"/>
      <w:r>
        <w:t xml:space="preserve"> </w:t>
      </w:r>
      <w:proofErr w:type="spellStart"/>
      <w:r>
        <w:t>következnek</w:t>
      </w:r>
      <w:proofErr w:type="spellEnd"/>
      <w:r>
        <w:t xml:space="preserve"> be, </w:t>
      </w:r>
      <w:proofErr w:type="spellStart"/>
      <w:r>
        <w:t>és</w:t>
      </w:r>
      <w:proofErr w:type="spellEnd"/>
      <w:r>
        <w:t xml:space="preserve"> nem voltak </w:t>
      </w:r>
      <w:proofErr w:type="spellStart"/>
      <w:r>
        <w:t>elo</w:t>
      </w:r>
      <w:proofErr w:type="spellEnd"/>
      <w:r>
        <w:t>̋</w:t>
      </w:r>
      <w:r>
        <w:rPr>
          <w:lang w:val="fr-FR"/>
        </w:rPr>
        <w:t>re la</w:t>
      </w:r>
      <w:r>
        <w:t>́</w:t>
      </w:r>
      <w:proofErr w:type="spellStart"/>
      <w:r w:rsidRPr="00255704">
        <w:t>thato</w:t>
      </w:r>
      <w:r>
        <w:t>́k</w:t>
      </w:r>
      <w:proofErr w:type="spellEnd"/>
      <w:r>
        <w:t xml:space="preserve"> </w:t>
      </w:r>
      <w:proofErr w:type="spellStart"/>
      <w:r>
        <w:t>és</w:t>
      </w:r>
      <w:proofErr w:type="spellEnd"/>
      <w:r>
        <w:t xml:space="preserve"> mint ilyenek az egyedi </w:t>
      </w:r>
      <w:proofErr w:type="spellStart"/>
      <w:r>
        <w:t>szerződés</w:t>
      </w:r>
      <w:proofErr w:type="spellEnd"/>
      <w:r>
        <w:t xml:space="preserve"> </w:t>
      </w:r>
      <w:proofErr w:type="spellStart"/>
      <w:r>
        <w:t>teljesítésé</w:t>
      </w:r>
      <w:r w:rsidRPr="00255704">
        <w:t>t</w:t>
      </w:r>
      <w:proofErr w:type="spellEnd"/>
      <w:r w:rsidRPr="00255704">
        <w:t xml:space="preserve"> </w:t>
      </w:r>
      <w:proofErr w:type="spellStart"/>
      <w:r w:rsidRPr="00255704">
        <w:t>ha</w:t>
      </w:r>
      <w:r>
        <w:t>́trányosan</w:t>
      </w:r>
      <w:proofErr w:type="spellEnd"/>
      <w:r>
        <w:t xml:space="preserve"> </w:t>
      </w:r>
      <w:proofErr w:type="spellStart"/>
      <w:r>
        <w:t>befolyásolják</w:t>
      </w:r>
      <w:proofErr w:type="spellEnd"/>
      <w:r>
        <w:t xml:space="preserve">, </w:t>
      </w:r>
      <w:proofErr w:type="spellStart"/>
      <w:r>
        <w:t>akadályozzák</w:t>
      </w:r>
      <w:proofErr w:type="spellEnd"/>
      <w:r>
        <w:t xml:space="preserve"> vagy </w:t>
      </w:r>
      <w:proofErr w:type="spellStart"/>
      <w:r>
        <w:t>korlátozzák</w:t>
      </w:r>
      <w:proofErr w:type="spellEnd"/>
      <w:r>
        <w:t>.</w:t>
      </w:r>
    </w:p>
    <w:p w14:paraId="488D1924" w14:textId="77777777" w:rsidR="00527E8B" w:rsidRDefault="00000000">
      <w:pPr>
        <w:pStyle w:val="Body"/>
        <w:keepNext/>
        <w:numPr>
          <w:ilvl w:val="0"/>
          <w:numId w:val="3"/>
        </w:numPr>
      </w:pPr>
      <w:r>
        <w:t xml:space="preserve">A felek </w:t>
      </w:r>
      <w:proofErr w:type="spellStart"/>
      <w:r>
        <w:t>vis</w:t>
      </w:r>
      <w:proofErr w:type="spellEnd"/>
      <w:r>
        <w:t xml:space="preserve"> majornak tekintik </w:t>
      </w:r>
      <w:proofErr w:type="spellStart"/>
      <w:r>
        <w:t>különösen</w:t>
      </w:r>
      <w:proofErr w:type="spellEnd"/>
      <w:r>
        <w:t xml:space="preserve"> a </w:t>
      </w:r>
      <w:proofErr w:type="spellStart"/>
      <w:r>
        <w:t>következo</w:t>
      </w:r>
      <w:proofErr w:type="spellEnd"/>
      <w:r>
        <w:t xml:space="preserve">̋ nem </w:t>
      </w:r>
      <w:proofErr w:type="spellStart"/>
      <w:r>
        <w:t>várt</w:t>
      </w:r>
      <w:proofErr w:type="spellEnd"/>
      <w:r>
        <w:t xml:space="preserve"> </w:t>
      </w:r>
      <w:proofErr w:type="spellStart"/>
      <w:r>
        <w:t>eseményeket</w:t>
      </w:r>
      <w:proofErr w:type="spellEnd"/>
      <w:r>
        <w:t xml:space="preserve">: </w:t>
      </w:r>
      <w:proofErr w:type="spellStart"/>
      <w:r>
        <w:t>természeti</w:t>
      </w:r>
      <w:proofErr w:type="spellEnd"/>
      <w:r>
        <w:t xml:space="preserve"> </w:t>
      </w:r>
      <w:proofErr w:type="spellStart"/>
      <w:r>
        <w:t>katasztrófák</w:t>
      </w:r>
      <w:proofErr w:type="spellEnd"/>
      <w:r>
        <w:t xml:space="preserve"> (</w:t>
      </w:r>
      <w:proofErr w:type="spellStart"/>
      <w:r>
        <w:t>villámcsapa</w:t>
      </w:r>
      <w:proofErr w:type="spellEnd"/>
      <w:r>
        <w:t>́</w:t>
      </w:r>
      <w:r>
        <w:rPr>
          <w:lang w:val="da-DK"/>
        </w:rPr>
        <w:t>s, fo</w:t>
      </w:r>
      <w:r>
        <w:t>̈</w:t>
      </w:r>
      <w:r>
        <w:rPr>
          <w:lang w:val="da-DK"/>
        </w:rPr>
        <w:t>ldrenge</w:t>
      </w:r>
      <w:r>
        <w:t>́</w:t>
      </w:r>
      <w:r w:rsidRPr="00255704">
        <w:t xml:space="preserve">s, </w:t>
      </w:r>
      <w:proofErr w:type="spellStart"/>
      <w:r w:rsidRPr="00255704">
        <w:t>a</w:t>
      </w:r>
      <w:r>
        <w:t>́rvíz</w:t>
      </w:r>
      <w:proofErr w:type="spellEnd"/>
      <w:r>
        <w:t xml:space="preserve">, </w:t>
      </w:r>
      <w:proofErr w:type="spellStart"/>
      <w:r>
        <w:t>hurrikán</w:t>
      </w:r>
      <w:proofErr w:type="spellEnd"/>
      <w:r>
        <w:t xml:space="preserve"> </w:t>
      </w:r>
      <w:proofErr w:type="spellStart"/>
      <w:r>
        <w:t>és</w:t>
      </w:r>
      <w:proofErr w:type="spellEnd"/>
      <w:r>
        <w:t xml:space="preserve"> </w:t>
      </w:r>
      <w:proofErr w:type="spellStart"/>
      <w:r>
        <w:t>hasonlók</w:t>
      </w:r>
      <w:proofErr w:type="spellEnd"/>
      <w:r>
        <w:t xml:space="preserve">), </w:t>
      </w:r>
      <w:proofErr w:type="spellStart"/>
      <w:r>
        <w:t>tűz</w:t>
      </w:r>
      <w:proofErr w:type="spellEnd"/>
      <w:r>
        <w:t xml:space="preserve">, </w:t>
      </w:r>
      <w:proofErr w:type="spellStart"/>
      <w:r>
        <w:t>robbanás</w:t>
      </w:r>
      <w:proofErr w:type="spellEnd"/>
      <w:r>
        <w:t xml:space="preserve">, </w:t>
      </w:r>
      <w:proofErr w:type="spellStart"/>
      <w:r>
        <w:t>járvány</w:t>
      </w:r>
      <w:proofErr w:type="spellEnd"/>
      <w:r>
        <w:t xml:space="preserve">, </w:t>
      </w:r>
      <w:proofErr w:type="spellStart"/>
      <w:r>
        <w:t>radioaktív</w:t>
      </w:r>
      <w:proofErr w:type="spellEnd"/>
      <w:r>
        <w:t xml:space="preserve"> </w:t>
      </w:r>
      <w:proofErr w:type="spellStart"/>
      <w:r>
        <w:t>sugárzá</w:t>
      </w:r>
      <w:r w:rsidRPr="00255704">
        <w:t>s</w:t>
      </w:r>
      <w:proofErr w:type="spellEnd"/>
      <w:r w:rsidRPr="00255704">
        <w:t xml:space="preserve">, </w:t>
      </w:r>
      <w:proofErr w:type="spellStart"/>
      <w:r w:rsidRPr="00255704">
        <w:t>suga</w:t>
      </w:r>
      <w:r>
        <w:t>́rszennyeződe</w:t>
      </w:r>
      <w:proofErr w:type="spellEnd"/>
      <w:r>
        <w:t>́</w:t>
      </w:r>
      <w:r>
        <w:rPr>
          <w:lang w:val="es-ES_tradnl"/>
        </w:rPr>
        <w:t>s, ha</w:t>
      </w:r>
      <w:r>
        <w:t>́</w:t>
      </w:r>
      <w:proofErr w:type="spellStart"/>
      <w:r>
        <w:t>boru</w:t>
      </w:r>
      <w:proofErr w:type="spellEnd"/>
      <w:r>
        <w:t xml:space="preserve">́ vagy </w:t>
      </w:r>
      <w:proofErr w:type="spellStart"/>
      <w:r>
        <w:t>más</w:t>
      </w:r>
      <w:proofErr w:type="spellEnd"/>
      <w:r>
        <w:t xml:space="preserve"> konfliktusok (</w:t>
      </w:r>
      <w:proofErr w:type="spellStart"/>
      <w:r>
        <w:t>hadüzenettel</w:t>
      </w:r>
      <w:proofErr w:type="spellEnd"/>
      <w:r>
        <w:t xml:space="preserve"> vagy </w:t>
      </w:r>
      <w:proofErr w:type="spellStart"/>
      <w:r>
        <w:t>anélkül</w:t>
      </w:r>
      <w:proofErr w:type="spellEnd"/>
      <w:r>
        <w:t xml:space="preserve">), </w:t>
      </w:r>
      <w:proofErr w:type="spellStart"/>
      <w:r>
        <w:t>megsza</w:t>
      </w:r>
      <w:proofErr w:type="spellEnd"/>
      <w:r>
        <w:t>́</w:t>
      </w:r>
      <w:r>
        <w:rPr>
          <w:lang w:val="it-IT"/>
        </w:rPr>
        <w:t>lla</w:t>
      </w:r>
      <w:r>
        <w:t xml:space="preserve">́s, </w:t>
      </w:r>
      <w:proofErr w:type="spellStart"/>
      <w:r>
        <w:t>felkelés</w:t>
      </w:r>
      <w:proofErr w:type="spellEnd"/>
      <w:r>
        <w:t xml:space="preserve">, </w:t>
      </w:r>
      <w:r>
        <w:lastRenderedPageBreak/>
        <w:t>forradalom, lá</w:t>
      </w:r>
      <w:proofErr w:type="spellStart"/>
      <w:r>
        <w:rPr>
          <w:lang w:val="es-ES_tradnl"/>
        </w:rPr>
        <w:t>zada</w:t>
      </w:r>
      <w:proofErr w:type="spellEnd"/>
      <w:r>
        <w:t xml:space="preserve">́s, katonai vagy </w:t>
      </w:r>
      <w:proofErr w:type="spellStart"/>
      <w:r>
        <w:t>egyéb</w:t>
      </w:r>
      <w:proofErr w:type="spellEnd"/>
      <w:r>
        <w:t xml:space="preserve"> </w:t>
      </w:r>
      <w:proofErr w:type="spellStart"/>
      <w:r>
        <w:t>államcsíny</w:t>
      </w:r>
      <w:proofErr w:type="spellEnd"/>
      <w:r>
        <w:t xml:space="preserve">, </w:t>
      </w:r>
      <w:proofErr w:type="spellStart"/>
      <w:r>
        <w:t>polgárháboru</w:t>
      </w:r>
      <w:proofErr w:type="spellEnd"/>
      <w:r>
        <w:t xml:space="preserve">́ </w:t>
      </w:r>
      <w:proofErr w:type="spellStart"/>
      <w:r>
        <w:t>és</w:t>
      </w:r>
      <w:proofErr w:type="spellEnd"/>
      <w:r>
        <w:t xml:space="preserve"> </w:t>
      </w:r>
      <w:proofErr w:type="spellStart"/>
      <w:r>
        <w:t>terrorcselekmények</w:t>
      </w:r>
      <w:proofErr w:type="spellEnd"/>
      <w:r>
        <w:t xml:space="preserve">, </w:t>
      </w:r>
      <w:proofErr w:type="spellStart"/>
      <w:r>
        <w:t>zendülés</w:t>
      </w:r>
      <w:proofErr w:type="spellEnd"/>
      <w:r>
        <w:t xml:space="preserve">, </w:t>
      </w:r>
      <w:proofErr w:type="spellStart"/>
      <w:r>
        <w:t>rendzavarás</w:t>
      </w:r>
      <w:proofErr w:type="spellEnd"/>
      <w:r>
        <w:t xml:space="preserve">, </w:t>
      </w:r>
      <w:proofErr w:type="spellStart"/>
      <w:r>
        <w:t>zavargások</w:t>
      </w:r>
      <w:proofErr w:type="spellEnd"/>
      <w:r>
        <w:t>.</w:t>
      </w:r>
    </w:p>
    <w:p w14:paraId="680A66DF" w14:textId="77777777" w:rsidR="00527E8B" w:rsidRDefault="00000000">
      <w:pPr>
        <w:pStyle w:val="Body"/>
        <w:keepNext/>
        <w:numPr>
          <w:ilvl w:val="0"/>
          <w:numId w:val="3"/>
        </w:numPr>
      </w:pPr>
      <w:proofErr w:type="spellStart"/>
      <w:r>
        <w:t>Vis</w:t>
      </w:r>
      <w:proofErr w:type="spellEnd"/>
      <w:r>
        <w:t xml:space="preserve"> major </w:t>
      </w:r>
      <w:proofErr w:type="spellStart"/>
      <w:r>
        <w:t>bekövetkezése</w:t>
      </w:r>
      <w:proofErr w:type="spellEnd"/>
      <w:r>
        <w:t xml:space="preserve"> </w:t>
      </w:r>
      <w:proofErr w:type="spellStart"/>
      <w:r>
        <w:t>esetén</w:t>
      </w:r>
      <w:proofErr w:type="spellEnd"/>
      <w:r>
        <w:t xml:space="preserve"> az egyedi </w:t>
      </w:r>
      <w:proofErr w:type="spellStart"/>
      <w:r>
        <w:t>szerződés</w:t>
      </w:r>
      <w:proofErr w:type="spellEnd"/>
      <w:r>
        <w:t xml:space="preserve"> </w:t>
      </w:r>
      <w:proofErr w:type="spellStart"/>
      <w:r>
        <w:t>teljesítésében</w:t>
      </w:r>
      <w:proofErr w:type="spellEnd"/>
      <w:r>
        <w:t xml:space="preserve"> </w:t>
      </w:r>
      <w:proofErr w:type="spellStart"/>
      <w:r>
        <w:t>akadályozott</w:t>
      </w:r>
      <w:proofErr w:type="spellEnd"/>
      <w:r>
        <w:t xml:space="preserve"> </w:t>
      </w:r>
      <w:proofErr w:type="spellStart"/>
      <w:r>
        <w:t>fél</w:t>
      </w:r>
      <w:proofErr w:type="spellEnd"/>
      <w:r>
        <w:t xml:space="preserve"> </w:t>
      </w:r>
      <w:proofErr w:type="spellStart"/>
      <w:r>
        <w:t>ko</w:t>
      </w:r>
      <w:proofErr w:type="spellEnd"/>
      <w:r>
        <w:t>̈</w:t>
      </w:r>
      <w:r>
        <w:rPr>
          <w:lang w:val="es-ES_tradnl"/>
        </w:rPr>
        <w:t xml:space="preserve">teles a </w:t>
      </w:r>
      <w:proofErr w:type="spellStart"/>
      <w:r>
        <w:rPr>
          <w:lang w:val="es-ES_tradnl"/>
        </w:rPr>
        <w:t>ma</w:t>
      </w:r>
      <w:proofErr w:type="spellEnd"/>
      <w:r>
        <w:t>́</w:t>
      </w:r>
      <w:proofErr w:type="spellStart"/>
      <w:r>
        <w:t>sik</w:t>
      </w:r>
      <w:proofErr w:type="spellEnd"/>
      <w:r>
        <w:t xml:space="preserve"> felet a </w:t>
      </w:r>
      <w:proofErr w:type="spellStart"/>
      <w:r>
        <w:t>vis</w:t>
      </w:r>
      <w:proofErr w:type="spellEnd"/>
      <w:r>
        <w:t xml:space="preserve"> major </w:t>
      </w:r>
      <w:proofErr w:type="spellStart"/>
      <w:r>
        <w:t>bekövetkezéséről</w:t>
      </w:r>
      <w:proofErr w:type="spellEnd"/>
      <w:r>
        <w:t xml:space="preserve"> a </w:t>
      </w:r>
      <w:proofErr w:type="spellStart"/>
      <w:r>
        <w:t>tudomásszerzést</w:t>
      </w:r>
      <w:proofErr w:type="spellEnd"/>
      <w:r>
        <w:t xml:space="preserve"> </w:t>
      </w:r>
      <w:proofErr w:type="spellStart"/>
      <w:r>
        <w:t>követően</w:t>
      </w:r>
      <w:proofErr w:type="spellEnd"/>
      <w:r>
        <w:t xml:space="preserve"> </w:t>
      </w:r>
      <w:proofErr w:type="spellStart"/>
      <w:r>
        <w:t>haladéktalanul</w:t>
      </w:r>
      <w:proofErr w:type="spellEnd"/>
      <w:r>
        <w:t xml:space="preserve"> </w:t>
      </w:r>
      <w:proofErr w:type="spellStart"/>
      <w:r>
        <w:t>írásban</w:t>
      </w:r>
      <w:proofErr w:type="spellEnd"/>
      <w:r>
        <w:t xml:space="preserve"> </w:t>
      </w:r>
      <w:proofErr w:type="spellStart"/>
      <w:r>
        <w:t>értesítenie</w:t>
      </w:r>
      <w:proofErr w:type="spellEnd"/>
      <w:r>
        <w:t xml:space="preserve">. A felek az </w:t>
      </w:r>
      <w:proofErr w:type="spellStart"/>
      <w:r>
        <w:t>értesítés</w:t>
      </w:r>
      <w:proofErr w:type="spellEnd"/>
      <w:r>
        <w:t xml:space="preserve"> </w:t>
      </w:r>
      <w:proofErr w:type="spellStart"/>
      <w:r>
        <w:t>kézhezvételét</w:t>
      </w:r>
      <w:proofErr w:type="spellEnd"/>
      <w:r>
        <w:t xml:space="preserve"> </w:t>
      </w:r>
      <w:proofErr w:type="spellStart"/>
      <w:r>
        <w:t>követően</w:t>
      </w:r>
      <w:proofErr w:type="spellEnd"/>
      <w:r>
        <w:t xml:space="preserve"> </w:t>
      </w:r>
      <w:proofErr w:type="spellStart"/>
      <w:r>
        <w:t>tárgyalásokat</w:t>
      </w:r>
      <w:proofErr w:type="spellEnd"/>
      <w:r>
        <w:t xml:space="preserve"> kezdenek az egyedi </w:t>
      </w:r>
      <w:proofErr w:type="spellStart"/>
      <w:r>
        <w:t>szerződés</w:t>
      </w:r>
      <w:proofErr w:type="spellEnd"/>
      <w:r>
        <w:t xml:space="preserve"> </w:t>
      </w:r>
      <w:proofErr w:type="spellStart"/>
      <w:r>
        <w:t>teljesítéséről</w:t>
      </w:r>
      <w:proofErr w:type="spellEnd"/>
      <w:r>
        <w:t>, különösen a hatá</w:t>
      </w:r>
      <w:proofErr w:type="spellStart"/>
      <w:r>
        <w:rPr>
          <w:lang w:val="es-ES_tradnl"/>
        </w:rPr>
        <w:t>rido</w:t>
      </w:r>
      <w:proofErr w:type="spellEnd"/>
      <w:r>
        <w:t xml:space="preserve">̋k </w:t>
      </w:r>
      <w:proofErr w:type="spellStart"/>
      <w:r>
        <w:t>mo</w:t>
      </w:r>
      <w:proofErr w:type="spellEnd"/>
      <w:r>
        <w:t>́</w:t>
      </w:r>
      <w:r>
        <w:rPr>
          <w:lang w:val="it-IT"/>
        </w:rPr>
        <w:t>dosi</w:t>
      </w:r>
      <w:r>
        <w:t>́</w:t>
      </w:r>
      <w:proofErr w:type="spellStart"/>
      <w:r>
        <w:t>tásáról</w:t>
      </w:r>
      <w:proofErr w:type="spellEnd"/>
      <w:r>
        <w:t xml:space="preserve"> és amennyiben </w:t>
      </w:r>
      <w:proofErr w:type="spellStart"/>
      <w:r>
        <w:t>ésszerűen</w:t>
      </w:r>
      <w:proofErr w:type="spellEnd"/>
      <w:r>
        <w:t xml:space="preserve"> </w:t>
      </w:r>
      <w:proofErr w:type="spellStart"/>
      <w:r>
        <w:t>lehetséges</w:t>
      </w:r>
      <w:proofErr w:type="spellEnd"/>
      <w:r>
        <w:t xml:space="preserve">, mindent megtesznek a </w:t>
      </w:r>
      <w:proofErr w:type="spellStart"/>
      <w:r>
        <w:t>kötelezettsé</w:t>
      </w:r>
      <w:r w:rsidRPr="00255704">
        <w:t>gei</w:t>
      </w:r>
      <w:r>
        <w:t>k</w:t>
      </w:r>
      <w:proofErr w:type="spellEnd"/>
      <w:r>
        <w:t xml:space="preserve"> </w:t>
      </w:r>
      <w:proofErr w:type="spellStart"/>
      <w:r>
        <w:t>teljesítésének</w:t>
      </w:r>
      <w:proofErr w:type="spellEnd"/>
      <w:r>
        <w:t xml:space="preserve"> </w:t>
      </w:r>
      <w:proofErr w:type="spellStart"/>
      <w:r>
        <w:t>folytata</w:t>
      </w:r>
      <w:proofErr w:type="spellEnd"/>
      <w:r>
        <w:t>́</w:t>
      </w:r>
      <w:proofErr w:type="spellStart"/>
      <w:r>
        <w:rPr>
          <w:lang w:val="es-ES_tradnl"/>
        </w:rPr>
        <w:t>sa</w:t>
      </w:r>
      <w:proofErr w:type="spellEnd"/>
      <w:r>
        <w:rPr>
          <w:lang w:val="es-ES_tradnl"/>
        </w:rPr>
        <w:t xml:space="preserve"> e</w:t>
      </w:r>
      <w:r>
        <w:t>́</w:t>
      </w:r>
      <w:proofErr w:type="spellStart"/>
      <w:r>
        <w:t>rdekében</w:t>
      </w:r>
      <w:proofErr w:type="spellEnd"/>
      <w:r>
        <w:t>.</w:t>
      </w:r>
    </w:p>
    <w:p w14:paraId="72196F52" w14:textId="77777777" w:rsidR="00527E8B" w:rsidRDefault="00000000">
      <w:pPr>
        <w:pStyle w:val="Heading"/>
        <w:numPr>
          <w:ilvl w:val="0"/>
          <w:numId w:val="13"/>
        </w:numPr>
      </w:pPr>
      <w:r>
        <w:t>A szellemi tulajdon védelme</w:t>
      </w:r>
    </w:p>
    <w:p w14:paraId="54D095B9" w14:textId="77777777" w:rsidR="00527E8B" w:rsidRDefault="00000000">
      <w:pPr>
        <w:pStyle w:val="Body"/>
        <w:numPr>
          <w:ilvl w:val="0"/>
          <w:numId w:val="14"/>
        </w:numPr>
      </w:pPr>
      <w:r>
        <w:t xml:space="preserve">A BOPA rögzíti, hogy az </w:t>
      </w:r>
      <w:proofErr w:type="spellStart"/>
      <w:r>
        <w:t>általa</w:t>
      </w:r>
      <w:proofErr w:type="spellEnd"/>
      <w:r>
        <w:t xml:space="preserve"> forgalmazott </w:t>
      </w:r>
      <w:proofErr w:type="spellStart"/>
      <w:r>
        <w:t>áruk</w:t>
      </w:r>
      <w:proofErr w:type="spellEnd"/>
      <w:r>
        <w:t xml:space="preserve"> </w:t>
      </w:r>
      <w:proofErr w:type="spellStart"/>
      <w:r>
        <w:t>és</w:t>
      </w:r>
      <w:proofErr w:type="spellEnd"/>
      <w:r>
        <w:t xml:space="preserve"> </w:t>
      </w:r>
      <w:proofErr w:type="spellStart"/>
      <w:r>
        <w:t>szolgáltatások</w:t>
      </w:r>
      <w:proofErr w:type="spellEnd"/>
      <w:r>
        <w:t xml:space="preserve"> harmadik </w:t>
      </w:r>
      <w:proofErr w:type="spellStart"/>
      <w:r>
        <w:t>fél</w:t>
      </w:r>
      <w:proofErr w:type="spellEnd"/>
      <w:r>
        <w:t xml:space="preserve"> szellemi </w:t>
      </w:r>
      <w:proofErr w:type="spellStart"/>
      <w:r>
        <w:t>alkotásaihoz</w:t>
      </w:r>
      <w:proofErr w:type="spellEnd"/>
      <w:r>
        <w:t xml:space="preserve"> </w:t>
      </w:r>
      <w:proofErr w:type="spellStart"/>
      <w:r>
        <w:t>fűződo</w:t>
      </w:r>
      <w:proofErr w:type="spellEnd"/>
      <w:r>
        <w:t xml:space="preserve">̋, </w:t>
      </w:r>
      <w:proofErr w:type="spellStart"/>
      <w:r>
        <w:t>szerzői</w:t>
      </w:r>
      <w:proofErr w:type="spellEnd"/>
      <w:r>
        <w:t xml:space="preserve"> jogait, </w:t>
      </w:r>
      <w:proofErr w:type="spellStart"/>
      <w:r>
        <w:t>iparjogvédelmi</w:t>
      </w:r>
      <w:proofErr w:type="spellEnd"/>
      <w:r>
        <w:t xml:space="preserve"> jogokat, vagy </w:t>
      </w:r>
      <w:proofErr w:type="spellStart"/>
      <w:r>
        <w:t>más</w:t>
      </w:r>
      <w:proofErr w:type="spellEnd"/>
      <w:r>
        <w:t xml:space="preserve"> </w:t>
      </w:r>
      <w:proofErr w:type="spellStart"/>
      <w:r>
        <w:t>hasonlo</w:t>
      </w:r>
      <w:proofErr w:type="spellEnd"/>
      <w:r>
        <w:t xml:space="preserve">́ jogokat nem </w:t>
      </w:r>
      <w:proofErr w:type="spellStart"/>
      <w:r>
        <w:t>sértenek</w:t>
      </w:r>
      <w:proofErr w:type="spellEnd"/>
      <w:r>
        <w:t xml:space="preserve">. Rögzíti </w:t>
      </w:r>
      <w:proofErr w:type="spellStart"/>
      <w:r>
        <w:t>továbba</w:t>
      </w:r>
      <w:proofErr w:type="spellEnd"/>
      <w:r>
        <w:t xml:space="preserve">́, hogy </w:t>
      </w:r>
      <w:proofErr w:type="spellStart"/>
      <w:r>
        <w:t>kizárólag</w:t>
      </w:r>
      <w:proofErr w:type="spellEnd"/>
      <w:r>
        <w:t xml:space="preserve"> olyan </w:t>
      </w:r>
      <w:proofErr w:type="spellStart"/>
      <w:r>
        <w:t>árukat</w:t>
      </w:r>
      <w:proofErr w:type="spellEnd"/>
      <w:r>
        <w:t xml:space="preserve"> / termékeket forgalmaz, amelyek a fenti jogosultak </w:t>
      </w:r>
      <w:proofErr w:type="spellStart"/>
      <w:r>
        <w:t>hozzájárulásával</w:t>
      </w:r>
      <w:proofErr w:type="spellEnd"/>
      <w:r>
        <w:t xml:space="preserve">, </w:t>
      </w:r>
      <w:proofErr w:type="spellStart"/>
      <w:r>
        <w:t>felhatalmazásával</w:t>
      </w:r>
      <w:proofErr w:type="spellEnd"/>
      <w:r>
        <w:t xml:space="preserve"> rendelkeznek.</w:t>
      </w:r>
    </w:p>
    <w:p w14:paraId="610CBAA3" w14:textId="77777777" w:rsidR="00527E8B" w:rsidRDefault="00000000">
      <w:pPr>
        <w:pStyle w:val="Body"/>
        <w:numPr>
          <w:ilvl w:val="0"/>
          <w:numId w:val="3"/>
        </w:numPr>
      </w:pPr>
      <w:r>
        <w:t xml:space="preserve">A fentiekre tekintettel a BOPA </w:t>
      </w:r>
      <w:proofErr w:type="spellStart"/>
      <w:r>
        <w:t>rögzíti</w:t>
      </w:r>
      <w:proofErr w:type="spellEnd"/>
      <w:r>
        <w:t xml:space="preserve">, hogy a szellemi </w:t>
      </w:r>
      <w:proofErr w:type="spellStart"/>
      <w:r>
        <w:t>alkotásokhoz</w:t>
      </w:r>
      <w:proofErr w:type="spellEnd"/>
      <w:r>
        <w:t xml:space="preserve"> </w:t>
      </w:r>
      <w:proofErr w:type="spellStart"/>
      <w:r>
        <w:t>fűződo</w:t>
      </w:r>
      <w:proofErr w:type="spellEnd"/>
      <w:r>
        <w:t xml:space="preserve">̋, </w:t>
      </w:r>
      <w:proofErr w:type="spellStart"/>
      <w:r>
        <w:t>szerzői</w:t>
      </w:r>
      <w:proofErr w:type="spellEnd"/>
      <w:r>
        <w:t xml:space="preserve"> </w:t>
      </w:r>
      <w:proofErr w:type="spellStart"/>
      <w:r>
        <w:t>és</w:t>
      </w:r>
      <w:proofErr w:type="spellEnd"/>
      <w:r>
        <w:t xml:space="preserve"> </w:t>
      </w:r>
      <w:proofErr w:type="spellStart"/>
      <w:r>
        <w:t>egyéb</w:t>
      </w:r>
      <w:proofErr w:type="spellEnd"/>
      <w:r>
        <w:t xml:space="preserve"> jogok, </w:t>
      </w:r>
      <w:proofErr w:type="spellStart"/>
      <w:r>
        <w:t>iparjogvédelmi</w:t>
      </w:r>
      <w:proofErr w:type="spellEnd"/>
      <w:r>
        <w:t xml:space="preserve"> jogok, vagy </w:t>
      </w:r>
      <w:proofErr w:type="spellStart"/>
      <w:r>
        <w:t>más</w:t>
      </w:r>
      <w:proofErr w:type="spellEnd"/>
      <w:r>
        <w:t xml:space="preserve"> </w:t>
      </w:r>
      <w:proofErr w:type="spellStart"/>
      <w:r>
        <w:t>hasonlo</w:t>
      </w:r>
      <w:proofErr w:type="spellEnd"/>
      <w:r>
        <w:t xml:space="preserve">́ jogok </w:t>
      </w:r>
      <w:proofErr w:type="spellStart"/>
      <w:r>
        <w:t>megsértése</w:t>
      </w:r>
      <w:proofErr w:type="spellEnd"/>
      <w:r>
        <w:t xml:space="preserve"> miatt </w:t>
      </w:r>
      <w:proofErr w:type="spellStart"/>
      <w:r>
        <w:t>felelősséggel</w:t>
      </w:r>
      <w:proofErr w:type="spellEnd"/>
      <w:r>
        <w:t xml:space="preserve"> nem tartozik, </w:t>
      </w:r>
      <w:proofErr w:type="spellStart"/>
      <w:r>
        <w:t>és</w:t>
      </w:r>
      <w:proofErr w:type="spellEnd"/>
      <w:r>
        <w:t xml:space="preserve"> kifejezetten </w:t>
      </w:r>
      <w:proofErr w:type="spellStart"/>
      <w:r>
        <w:t>rögzíti</w:t>
      </w:r>
      <w:proofErr w:type="spellEnd"/>
      <w:r>
        <w:t xml:space="preserve">, hogy ilyen </w:t>
      </w:r>
      <w:proofErr w:type="spellStart"/>
      <w:r>
        <w:t>felelősséget</w:t>
      </w:r>
      <w:proofErr w:type="spellEnd"/>
      <w:r>
        <w:t xml:space="preserve"> nem </w:t>
      </w:r>
      <w:proofErr w:type="spellStart"/>
      <w:r>
        <w:t>vállal</w:t>
      </w:r>
      <w:proofErr w:type="spellEnd"/>
      <w:r>
        <w:t>.</w:t>
      </w:r>
    </w:p>
    <w:p w14:paraId="4060F6A7" w14:textId="77777777" w:rsidR="00527E8B" w:rsidRDefault="00000000">
      <w:pPr>
        <w:pStyle w:val="Heading"/>
        <w:numPr>
          <w:ilvl w:val="0"/>
          <w:numId w:val="15"/>
        </w:numPr>
      </w:pPr>
      <w:r>
        <w:t>Titoktartás</w:t>
      </w:r>
    </w:p>
    <w:p w14:paraId="62E32CAC" w14:textId="77777777" w:rsidR="00527E8B" w:rsidRDefault="00000000">
      <w:pPr>
        <w:pStyle w:val="Body"/>
        <w:numPr>
          <w:ilvl w:val="0"/>
          <w:numId w:val="16"/>
        </w:numPr>
      </w:pPr>
      <w:r>
        <w:t>A felek kötelesek valamennyi, az üzleti kapcsolatuk, illetve az egyedi szerződés(</w:t>
      </w:r>
      <w:proofErr w:type="spellStart"/>
      <w:r>
        <w:t>ek</w:t>
      </w:r>
      <w:proofErr w:type="spellEnd"/>
      <w:r>
        <w:t xml:space="preserve">) megkötése és teljesítése körében tudomásukra jutott információk tényét és tartalmát üzleti titokként kezelni; ezekről információt harmadik személynek nem tesznek hozzáférhetővé, nem adnak át, és azokat nyilvánosságra nem hozzák, azokkal nem élnek vissza. Amennyiben bármelyik fél a titoktartási kötelezettséget megszegi, köteles az okozott kárt megtéríteni. Ez alól kivételt képeznek a bíróságok, hatóságok és mindazok a szervek, amelyek rendelkezésére az érintett fél jogszabálynál fogva köteles betekintést vagy átadást engedélyezni. E körben a felek </w:t>
      </w:r>
      <w:proofErr w:type="spellStart"/>
      <w:r>
        <w:t>kártérítési</w:t>
      </w:r>
      <w:proofErr w:type="spellEnd"/>
      <w:r>
        <w:t xml:space="preserve"> </w:t>
      </w:r>
      <w:proofErr w:type="spellStart"/>
      <w:r>
        <w:t>felelőssége</w:t>
      </w:r>
      <w:proofErr w:type="spellEnd"/>
      <w:r>
        <w:t xml:space="preserve"> kiterjed az </w:t>
      </w:r>
      <w:proofErr w:type="spellStart"/>
      <w:r>
        <w:t>alvállalkozo</w:t>
      </w:r>
      <w:proofErr w:type="spellEnd"/>
      <w:r>
        <w:t xml:space="preserve">́, illetve az </w:t>
      </w:r>
      <w:proofErr w:type="spellStart"/>
      <w:r>
        <w:t>igénybe</w:t>
      </w:r>
      <w:proofErr w:type="spellEnd"/>
      <w:r>
        <w:t xml:space="preserve"> vett </w:t>
      </w:r>
      <w:proofErr w:type="spellStart"/>
      <w:r>
        <w:t>teljesíte</w:t>
      </w:r>
      <w:proofErr w:type="spellEnd"/>
      <w:r>
        <w:t>́</w:t>
      </w:r>
      <w:r>
        <w:rPr>
          <w:lang w:val="it-IT"/>
        </w:rPr>
        <w:t>si sege</w:t>
      </w:r>
      <w:r>
        <w:t xml:space="preserve">́d </w:t>
      </w:r>
      <w:proofErr w:type="spellStart"/>
      <w:r>
        <w:t>evékenysége</w:t>
      </w:r>
      <w:proofErr w:type="spellEnd"/>
      <w:r>
        <w:t>́</w:t>
      </w:r>
      <w:r>
        <w:rPr>
          <w:lang w:val="pt-PT"/>
        </w:rPr>
        <w:t>re is.</w:t>
      </w:r>
    </w:p>
    <w:p w14:paraId="4035B1AE" w14:textId="77777777" w:rsidR="00527E8B" w:rsidRDefault="00000000">
      <w:pPr>
        <w:pStyle w:val="Heading"/>
        <w:numPr>
          <w:ilvl w:val="0"/>
          <w:numId w:val="17"/>
        </w:numPr>
      </w:pPr>
      <w:r>
        <w:t>Adatvédelmi rendelkezések</w:t>
      </w:r>
    </w:p>
    <w:p w14:paraId="66EE28F7" w14:textId="77777777" w:rsidR="00527E8B" w:rsidRDefault="00000000">
      <w:pPr>
        <w:pStyle w:val="Body"/>
        <w:numPr>
          <w:ilvl w:val="0"/>
          <w:numId w:val="18"/>
        </w:numPr>
      </w:pPr>
      <w:r>
        <w:t xml:space="preserve">A felek </w:t>
      </w:r>
      <w:proofErr w:type="spellStart"/>
      <w:r>
        <w:t>elfogadják</w:t>
      </w:r>
      <w:proofErr w:type="spellEnd"/>
      <w:r>
        <w:t xml:space="preserve"> </w:t>
      </w:r>
      <w:proofErr w:type="spellStart"/>
      <w:r>
        <w:t>és</w:t>
      </w:r>
      <w:proofErr w:type="spellEnd"/>
      <w:r>
        <w:t xml:space="preserve"> </w:t>
      </w:r>
      <w:proofErr w:type="spellStart"/>
      <w:r>
        <w:t>egyetértenek</w:t>
      </w:r>
      <w:proofErr w:type="spellEnd"/>
      <w:r>
        <w:t xml:space="preserve"> abban, hogy az </w:t>
      </w:r>
      <w:proofErr w:type="spellStart"/>
      <w:r>
        <w:t>alkalmazando</w:t>
      </w:r>
      <w:proofErr w:type="spellEnd"/>
      <w:r>
        <w:t xml:space="preserve">́ </w:t>
      </w:r>
      <w:proofErr w:type="spellStart"/>
      <w:r>
        <w:t>adatvédelmi</w:t>
      </w:r>
      <w:proofErr w:type="spellEnd"/>
      <w:r>
        <w:t xml:space="preserve"> jognak megfelelően járnak el</w:t>
      </w:r>
      <w:r>
        <w:rPr>
          <w:lang w:val="nl-NL"/>
        </w:rPr>
        <w:t>, idee</w:t>
      </w:r>
      <w:r>
        <w:t>́</w:t>
      </w:r>
      <w:proofErr w:type="spellStart"/>
      <w:r>
        <w:t>rtve</w:t>
      </w:r>
      <w:proofErr w:type="spellEnd"/>
      <w:r>
        <w:t xml:space="preserve"> </w:t>
      </w:r>
      <w:proofErr w:type="spellStart"/>
      <w:r>
        <w:t>korlátozás</w:t>
      </w:r>
      <w:proofErr w:type="spellEnd"/>
      <w:r>
        <w:t xml:space="preserve"> </w:t>
      </w:r>
      <w:proofErr w:type="spellStart"/>
      <w:r>
        <w:t>nélkül</w:t>
      </w:r>
      <w:proofErr w:type="spellEnd"/>
      <w:r>
        <w:t xml:space="preserve"> az EU </w:t>
      </w:r>
      <w:proofErr w:type="spellStart"/>
      <w:r>
        <w:t>Általános</w:t>
      </w:r>
      <w:proofErr w:type="spellEnd"/>
      <w:r>
        <w:t xml:space="preserve"> </w:t>
      </w:r>
      <w:proofErr w:type="spellStart"/>
      <w:r>
        <w:t>Adatvédelmi</w:t>
      </w:r>
      <w:proofErr w:type="spellEnd"/>
      <w:r>
        <w:t xml:space="preserve"> </w:t>
      </w:r>
      <w:proofErr w:type="spellStart"/>
      <w:r>
        <w:t>Rendeletének</w:t>
      </w:r>
      <w:proofErr w:type="spellEnd"/>
      <w:r>
        <w:t xml:space="preserve"> </w:t>
      </w:r>
      <w:proofErr w:type="spellStart"/>
      <w:r>
        <w:t>szabályait</w:t>
      </w:r>
      <w:proofErr w:type="spellEnd"/>
      <w:r>
        <w:t xml:space="preserve"> is (2016/679 Rendelet, ún. GDPR) valamint az egyéb irányadó </w:t>
      </w:r>
      <w:proofErr w:type="spellStart"/>
      <w:r>
        <w:t>adatvédelmi</w:t>
      </w:r>
      <w:proofErr w:type="spellEnd"/>
      <w:r>
        <w:t xml:space="preserve"> </w:t>
      </w:r>
      <w:proofErr w:type="spellStart"/>
      <w:r>
        <w:t>jogszabályokat</w:t>
      </w:r>
      <w:proofErr w:type="spellEnd"/>
      <w:r>
        <w:t xml:space="preserve">. </w:t>
      </w:r>
      <w:proofErr w:type="spellStart"/>
      <w:r>
        <w:t>Mindkét</w:t>
      </w:r>
      <w:proofErr w:type="spellEnd"/>
      <w:r>
        <w:t xml:space="preserve"> </w:t>
      </w:r>
      <w:proofErr w:type="spellStart"/>
      <w:r>
        <w:t>fél</w:t>
      </w:r>
      <w:proofErr w:type="spellEnd"/>
      <w:r>
        <w:t xml:space="preserve"> elfogadja, hogy betartja a hatályos </w:t>
      </w:r>
      <w:proofErr w:type="spellStart"/>
      <w:r>
        <w:t>adatvédelmi</w:t>
      </w:r>
      <w:proofErr w:type="spellEnd"/>
      <w:r>
        <w:t xml:space="preserve"> szabályok </w:t>
      </w:r>
      <w:proofErr w:type="spellStart"/>
      <w:r>
        <w:t>rendelkezéseit</w:t>
      </w:r>
      <w:proofErr w:type="spellEnd"/>
      <w:r>
        <w:t xml:space="preserve">, ha a </w:t>
      </w:r>
      <w:proofErr w:type="spellStart"/>
      <w:r>
        <w:t>másik</w:t>
      </w:r>
      <w:proofErr w:type="spellEnd"/>
      <w:r>
        <w:t xml:space="preserve"> </w:t>
      </w:r>
      <w:proofErr w:type="spellStart"/>
      <w:r>
        <w:t>félhez</w:t>
      </w:r>
      <w:proofErr w:type="spellEnd"/>
      <w:r>
        <w:t xml:space="preserve"> </w:t>
      </w:r>
      <w:proofErr w:type="spellStart"/>
      <w:r>
        <w:t>kapcsolódo</w:t>
      </w:r>
      <w:proofErr w:type="spellEnd"/>
      <w:r>
        <w:t xml:space="preserve">́ </w:t>
      </w:r>
      <w:proofErr w:type="spellStart"/>
      <w:r>
        <w:t>azonosított</w:t>
      </w:r>
      <w:proofErr w:type="spellEnd"/>
      <w:r>
        <w:t xml:space="preserve"> vagy </w:t>
      </w:r>
      <w:proofErr w:type="spellStart"/>
      <w:r>
        <w:t>azonosí</w:t>
      </w:r>
      <w:r w:rsidRPr="00255704">
        <w:t>thato</w:t>
      </w:r>
      <w:proofErr w:type="spellEnd"/>
      <w:r>
        <w:t xml:space="preserve">́ </w:t>
      </w:r>
      <w:proofErr w:type="spellStart"/>
      <w:r>
        <w:t>személyre</w:t>
      </w:r>
      <w:proofErr w:type="spellEnd"/>
      <w:r>
        <w:t xml:space="preserve"> </w:t>
      </w:r>
      <w:proofErr w:type="spellStart"/>
      <w:r>
        <w:t>vonatkozo</w:t>
      </w:r>
      <w:proofErr w:type="spellEnd"/>
      <w:r>
        <w:t xml:space="preserve">́ </w:t>
      </w:r>
      <w:proofErr w:type="spellStart"/>
      <w:r w:rsidRPr="00255704">
        <w:t>informa</w:t>
      </w:r>
      <w:proofErr w:type="spellEnd"/>
      <w:r>
        <w:t>́</w:t>
      </w:r>
      <w:proofErr w:type="spellStart"/>
      <w:r>
        <w:rPr>
          <w:lang w:val="es-ES_tradnl"/>
        </w:rPr>
        <w:t>cio</w:t>
      </w:r>
      <w:proofErr w:type="spellEnd"/>
      <w:r>
        <w:t xml:space="preserve">́t a felek </w:t>
      </w:r>
      <w:proofErr w:type="spellStart"/>
      <w:r>
        <w:t>között</w:t>
      </w:r>
      <w:proofErr w:type="spellEnd"/>
      <w:r>
        <w:t xml:space="preserve"> </w:t>
      </w:r>
      <w:proofErr w:type="spellStart"/>
      <w:r>
        <w:t>fenna</w:t>
      </w:r>
      <w:proofErr w:type="spellEnd"/>
      <w:r>
        <w:t>́</w:t>
      </w:r>
      <w:r>
        <w:rPr>
          <w:lang w:val="it-IT"/>
        </w:rPr>
        <w:t>llo</w:t>
      </w:r>
      <w:r>
        <w:t xml:space="preserve">́ kereskedelmi kapcsolat </w:t>
      </w:r>
      <w:proofErr w:type="spellStart"/>
      <w:r>
        <w:t>során</w:t>
      </w:r>
      <w:proofErr w:type="spellEnd"/>
      <w:r>
        <w:t xml:space="preserve"> </w:t>
      </w:r>
      <w:proofErr w:type="spellStart"/>
      <w:r>
        <w:t>felhasznál</w:t>
      </w:r>
      <w:proofErr w:type="spellEnd"/>
      <w:r>
        <w:t xml:space="preserve">, kezel, </w:t>
      </w:r>
      <w:proofErr w:type="spellStart"/>
      <w:r>
        <w:t>nyilvánosságra</w:t>
      </w:r>
      <w:proofErr w:type="spellEnd"/>
      <w:r>
        <w:t xml:space="preserve"> hoz, </w:t>
      </w:r>
      <w:proofErr w:type="spellStart"/>
      <w:r>
        <w:t>átad</w:t>
      </w:r>
      <w:proofErr w:type="spellEnd"/>
      <w:r>
        <w:t xml:space="preserve">, megoszt, vagy feldolgoz, </w:t>
      </w:r>
      <w:proofErr w:type="spellStart"/>
      <w:r>
        <w:t>beleértve</w:t>
      </w:r>
      <w:proofErr w:type="spellEnd"/>
      <w:r>
        <w:t xml:space="preserve"> a </w:t>
      </w:r>
      <w:proofErr w:type="spellStart"/>
      <w:r>
        <w:t>munkavállalók</w:t>
      </w:r>
      <w:proofErr w:type="spellEnd"/>
      <w:r>
        <w:t xml:space="preserve">, az </w:t>
      </w:r>
      <w:proofErr w:type="spellStart"/>
      <w:r>
        <w:t>értékesítők</w:t>
      </w:r>
      <w:proofErr w:type="spellEnd"/>
      <w:r>
        <w:t xml:space="preserve"> vagy az </w:t>
      </w:r>
      <w:proofErr w:type="spellStart"/>
      <w:r>
        <w:t>ügyfelek</w:t>
      </w:r>
      <w:proofErr w:type="spellEnd"/>
      <w:r>
        <w:t xml:space="preserve"> </w:t>
      </w:r>
      <w:proofErr w:type="spellStart"/>
      <w:r>
        <w:t>személyes</w:t>
      </w:r>
      <w:proofErr w:type="spellEnd"/>
      <w:r>
        <w:t xml:space="preserve"> a</w:t>
      </w:r>
      <w:r>
        <w:rPr>
          <w:lang w:val="fr-FR"/>
        </w:rPr>
        <w:t xml:space="preserve">datait </w:t>
      </w:r>
      <w:proofErr w:type="spellStart"/>
      <w:r>
        <w:rPr>
          <w:lang w:val="fr-FR"/>
        </w:rPr>
        <w:t>is</w:t>
      </w:r>
      <w:proofErr w:type="spellEnd"/>
      <w:r>
        <w:rPr>
          <w:lang w:val="fr-FR"/>
        </w:rPr>
        <w:t>.</w:t>
      </w:r>
    </w:p>
    <w:p w14:paraId="59A673E1" w14:textId="77777777" w:rsidR="00527E8B" w:rsidRDefault="00000000">
      <w:pPr>
        <w:pStyle w:val="Body"/>
        <w:numPr>
          <w:ilvl w:val="0"/>
          <w:numId w:val="3"/>
        </w:numPr>
      </w:pPr>
      <w:r>
        <w:t xml:space="preserve">A partner továbbá kifejezetten felhatalmazza a BOPA-t, hogy </w:t>
      </w:r>
      <w:proofErr w:type="spellStart"/>
      <w:r>
        <w:t>számára</w:t>
      </w:r>
      <w:proofErr w:type="spellEnd"/>
      <w:r>
        <w:t xml:space="preserve"> a kereskedelmi kapcsolat </w:t>
      </w:r>
      <w:proofErr w:type="spellStart"/>
      <w:r>
        <w:t>elősegíte</w:t>
      </w:r>
      <w:proofErr w:type="spellEnd"/>
      <w:r>
        <w:t>́</w:t>
      </w:r>
      <w:proofErr w:type="spellStart"/>
      <w:r>
        <w:rPr>
          <w:lang w:val="fr-FR"/>
        </w:rPr>
        <w:t>se</w:t>
      </w:r>
      <w:proofErr w:type="spellEnd"/>
      <w:r>
        <w:rPr>
          <w:lang w:val="fr-FR"/>
        </w:rPr>
        <w:t xml:space="preserve"> ce</w:t>
      </w:r>
      <w:r>
        <w:t>́</w:t>
      </w:r>
      <w:proofErr w:type="spellStart"/>
      <w:r>
        <w:t>ljából</w:t>
      </w:r>
      <w:proofErr w:type="spellEnd"/>
      <w:r>
        <w:t xml:space="preserve"> elektronikus vagy egyé</w:t>
      </w:r>
      <w:r>
        <w:rPr>
          <w:lang w:val="da-DK"/>
        </w:rPr>
        <w:t>b forma</w:t>
      </w:r>
      <w:r>
        <w:t>́</w:t>
      </w:r>
      <w:proofErr w:type="spellStart"/>
      <w:r>
        <w:t>ban</w:t>
      </w:r>
      <w:proofErr w:type="spellEnd"/>
      <w:r>
        <w:t xml:space="preserve"> </w:t>
      </w:r>
      <w:proofErr w:type="spellStart"/>
      <w:r>
        <w:t>informa</w:t>
      </w:r>
      <w:proofErr w:type="spellEnd"/>
      <w:r>
        <w:t>́</w:t>
      </w:r>
      <w:proofErr w:type="spellStart"/>
      <w:r>
        <w:rPr>
          <w:lang w:val="es-ES_tradnl"/>
        </w:rPr>
        <w:t>cio</w:t>
      </w:r>
      <w:proofErr w:type="spellEnd"/>
      <w:r>
        <w:t xml:space="preserve">́t </w:t>
      </w:r>
      <w:proofErr w:type="spellStart"/>
      <w:r>
        <w:t>küldjo</w:t>
      </w:r>
      <w:proofErr w:type="spellEnd"/>
      <w:r>
        <w:t>̈</w:t>
      </w:r>
      <w:r>
        <w:rPr>
          <w:lang w:val="nl-NL"/>
        </w:rPr>
        <w:t>n, idee</w:t>
      </w:r>
      <w:r>
        <w:t>́</w:t>
      </w:r>
      <w:proofErr w:type="spellStart"/>
      <w:r>
        <w:t>rtve</w:t>
      </w:r>
      <w:proofErr w:type="spellEnd"/>
      <w:r>
        <w:t xml:space="preserve"> az e-mailes </w:t>
      </w:r>
      <w:proofErr w:type="spellStart"/>
      <w:r>
        <w:t>formát</w:t>
      </w:r>
      <w:proofErr w:type="spellEnd"/>
      <w:r>
        <w:t xml:space="preserve"> is.</w:t>
      </w:r>
    </w:p>
    <w:p w14:paraId="61B86B02" w14:textId="77777777" w:rsidR="00527E8B" w:rsidRDefault="00000000">
      <w:pPr>
        <w:pStyle w:val="Body"/>
        <w:numPr>
          <w:ilvl w:val="0"/>
          <w:numId w:val="3"/>
        </w:numPr>
      </w:pPr>
      <w:r>
        <w:t xml:space="preserve">A partner </w:t>
      </w:r>
      <w:proofErr w:type="spellStart"/>
      <w:r>
        <w:t>fizetési</w:t>
      </w:r>
      <w:proofErr w:type="spellEnd"/>
      <w:r>
        <w:t xml:space="preserve"> </w:t>
      </w:r>
      <w:proofErr w:type="spellStart"/>
      <w:r>
        <w:t>késedelme</w:t>
      </w:r>
      <w:proofErr w:type="spellEnd"/>
      <w:r>
        <w:t xml:space="preserve"> </w:t>
      </w:r>
      <w:proofErr w:type="spellStart"/>
      <w:r>
        <w:t>esetén</w:t>
      </w:r>
      <w:proofErr w:type="spellEnd"/>
      <w:r>
        <w:t xml:space="preserve"> a BOPA jogosult a </w:t>
      </w:r>
      <w:proofErr w:type="spellStart"/>
      <w:r>
        <w:t>behajtá</w:t>
      </w:r>
      <w:r w:rsidRPr="00255704">
        <w:t>s</w:t>
      </w:r>
      <w:proofErr w:type="spellEnd"/>
      <w:r w:rsidRPr="00255704">
        <w:t xml:space="preserve"> </w:t>
      </w:r>
      <w:proofErr w:type="spellStart"/>
      <w:r w:rsidRPr="00255704">
        <w:t>e</w:t>
      </w:r>
      <w:r>
        <w:t>́rdeké</w:t>
      </w:r>
      <w:r w:rsidRPr="00255704">
        <w:t>ben</w:t>
      </w:r>
      <w:proofErr w:type="spellEnd"/>
      <w:r w:rsidRPr="00255704">
        <w:t xml:space="preserve"> </w:t>
      </w:r>
      <w:r>
        <w:t xml:space="preserve">a partner adatait, illetve az adott </w:t>
      </w:r>
      <w:proofErr w:type="spellStart"/>
      <w:r>
        <w:t>ügyletre</w:t>
      </w:r>
      <w:proofErr w:type="spellEnd"/>
      <w:r>
        <w:t xml:space="preserve"> </w:t>
      </w:r>
      <w:proofErr w:type="spellStart"/>
      <w:r>
        <w:t>vonatkozo</w:t>
      </w:r>
      <w:proofErr w:type="spellEnd"/>
      <w:r>
        <w:t xml:space="preserve">́ adatok harmadik </w:t>
      </w:r>
      <w:proofErr w:type="spellStart"/>
      <w:r>
        <w:t>személy</w:t>
      </w:r>
      <w:proofErr w:type="spellEnd"/>
      <w:r>
        <w:t xml:space="preserve"> </w:t>
      </w:r>
      <w:proofErr w:type="spellStart"/>
      <w:r>
        <w:t>száma</w:t>
      </w:r>
      <w:proofErr w:type="spellEnd"/>
      <w:r>
        <w:t>́</w:t>
      </w:r>
      <w:r>
        <w:rPr>
          <w:lang w:val="it-IT"/>
        </w:rPr>
        <w:t>ra a</w:t>
      </w:r>
      <w:r>
        <w:t>́</w:t>
      </w:r>
      <w:proofErr w:type="spellStart"/>
      <w:r>
        <w:rPr>
          <w:lang w:val="es-ES_tradnl"/>
        </w:rPr>
        <w:t>tad</w:t>
      </w:r>
      <w:proofErr w:type="spellEnd"/>
      <w:r>
        <w:t>ni.</w:t>
      </w:r>
    </w:p>
    <w:p w14:paraId="7AEE179F" w14:textId="77777777" w:rsidR="00527E8B" w:rsidRDefault="00000000">
      <w:pPr>
        <w:pStyle w:val="Body"/>
        <w:numPr>
          <w:ilvl w:val="0"/>
          <w:numId w:val="3"/>
        </w:numPr>
      </w:pPr>
      <w:r>
        <w:t xml:space="preserve">A BOPA adatkezelési tájékoztatója az alábbi linken érhető el: </w:t>
      </w:r>
      <w:hyperlink r:id="rId11" w:history="1">
        <w:r>
          <w:rPr>
            <w:rStyle w:val="Hyperlink0"/>
          </w:rPr>
          <w:t>http://www.bopakft.hu/pdf/bopa-adatkezelesi-tajekoztato.pdf</w:t>
        </w:r>
      </w:hyperlink>
      <w:r>
        <w:t>.</w:t>
      </w:r>
    </w:p>
    <w:p w14:paraId="1B0D1E2F" w14:textId="77777777" w:rsidR="00527E8B" w:rsidRDefault="00000000" w:rsidP="002935D2">
      <w:pPr>
        <w:pStyle w:val="Heading"/>
        <w:numPr>
          <w:ilvl w:val="0"/>
          <w:numId w:val="21"/>
        </w:numPr>
      </w:pPr>
      <w:r>
        <w:t>Vegyes rendelkezések</w:t>
      </w:r>
    </w:p>
    <w:p w14:paraId="614BA872" w14:textId="77777777" w:rsidR="00527E8B" w:rsidRDefault="00000000">
      <w:pPr>
        <w:pStyle w:val="Body"/>
        <w:numPr>
          <w:ilvl w:val="0"/>
          <w:numId w:val="20"/>
        </w:numPr>
      </w:pPr>
      <w:r>
        <w:t>Felek kölcsönösen kötelesek egymást haladéktalanul értesíteni minden olyan adatváltozásról, amely a kettőjük között megkötött vagy megkötendő egyedi szerződés teljesítését érinti, így különösen a bankszámlaszám, valamely elérhetőség vagy a kapcsolattartó személy változása. Az értesítés elmulasztásából adódó minden kár az értesítést elmulasztó felet terheli.</w:t>
      </w:r>
    </w:p>
    <w:p w14:paraId="2E8A002C" w14:textId="77777777" w:rsidR="00527E8B" w:rsidRDefault="00000000">
      <w:pPr>
        <w:pStyle w:val="Body"/>
        <w:numPr>
          <w:ilvl w:val="0"/>
          <w:numId w:val="3"/>
        </w:numPr>
      </w:pPr>
      <w:r>
        <w:t>Az ÁSZF-ben és az egyedi szerződéseknél nem szabályozott kérdésekben a magyar jog, elsősorban a Ptk. rendelkezései az irányadóak.</w:t>
      </w:r>
    </w:p>
    <w:p w14:paraId="7F355AE4" w14:textId="77777777" w:rsidR="00527E8B" w:rsidRDefault="00000000">
      <w:pPr>
        <w:pStyle w:val="Body"/>
        <w:keepNext/>
        <w:numPr>
          <w:ilvl w:val="0"/>
          <w:numId w:val="3"/>
        </w:numPr>
      </w:pPr>
      <w:r>
        <w:t xml:space="preserve">A felek </w:t>
      </w:r>
      <w:proofErr w:type="spellStart"/>
      <w:r>
        <w:t>közo</w:t>
      </w:r>
      <w:proofErr w:type="spellEnd"/>
      <w:r>
        <w:t>̈</w:t>
      </w:r>
      <w:r>
        <w:rPr>
          <w:lang w:val="sv-SE"/>
        </w:rPr>
        <w:t xml:space="preserve">tt </w:t>
      </w:r>
      <w:r>
        <w:t xml:space="preserve">az ÁSZF vagy az egyedi </w:t>
      </w:r>
      <w:proofErr w:type="spellStart"/>
      <w:r>
        <w:t>szerződések</w:t>
      </w:r>
      <w:proofErr w:type="spellEnd"/>
      <w:r>
        <w:t xml:space="preserve"> </w:t>
      </w:r>
      <w:proofErr w:type="spellStart"/>
      <w:r>
        <w:t>során</w:t>
      </w:r>
      <w:proofErr w:type="spellEnd"/>
      <w:r>
        <w:t xml:space="preserve"> keletkezett </w:t>
      </w:r>
      <w:proofErr w:type="spellStart"/>
      <w:r>
        <w:t>jogvitáikat</w:t>
      </w:r>
      <w:proofErr w:type="spellEnd"/>
      <w:r>
        <w:t xml:space="preserve"> igyekeznek </w:t>
      </w:r>
      <w:proofErr w:type="spellStart"/>
      <w:r>
        <w:t>egymás</w:t>
      </w:r>
      <w:proofErr w:type="spellEnd"/>
      <w:r>
        <w:t xml:space="preserve"> </w:t>
      </w:r>
      <w:proofErr w:type="spellStart"/>
      <w:r>
        <w:t>közo</w:t>
      </w:r>
      <w:proofErr w:type="spellEnd"/>
      <w:r>
        <w:t>̈</w:t>
      </w:r>
      <w:r>
        <w:rPr>
          <w:lang w:val="sv-SE"/>
        </w:rPr>
        <w:t>tt be</w:t>
      </w:r>
      <w:r>
        <w:t>́</w:t>
      </w:r>
      <w:proofErr w:type="spellStart"/>
      <w:r>
        <w:t>ké</w:t>
      </w:r>
      <w:r w:rsidRPr="00255704">
        <w:t>s</w:t>
      </w:r>
      <w:proofErr w:type="spellEnd"/>
      <w:r w:rsidRPr="00255704">
        <w:t xml:space="preserve">, </w:t>
      </w:r>
      <w:proofErr w:type="spellStart"/>
      <w:r w:rsidRPr="00255704">
        <w:t>ta</w:t>
      </w:r>
      <w:r>
        <w:t>́rgyala</w:t>
      </w:r>
      <w:proofErr w:type="spellEnd"/>
      <w:r>
        <w:t>́</w:t>
      </w:r>
      <w:r>
        <w:rPr>
          <w:lang w:val="pt-PT"/>
        </w:rPr>
        <w:t>sos u</w:t>
      </w:r>
      <w:r>
        <w:t xml:space="preserve">́ton rendezni. Amennyiben ezen </w:t>
      </w:r>
      <w:proofErr w:type="spellStart"/>
      <w:r>
        <w:t>tárgyalások</w:t>
      </w:r>
      <w:proofErr w:type="spellEnd"/>
      <w:r>
        <w:t xml:space="preserve"> nem vezetnek </w:t>
      </w:r>
      <w:proofErr w:type="spellStart"/>
      <w:r>
        <w:t>eredményre</w:t>
      </w:r>
      <w:proofErr w:type="spellEnd"/>
      <w:r>
        <w:t xml:space="preserve">, </w:t>
      </w:r>
      <w:proofErr w:type="spellStart"/>
      <w:r>
        <w:lastRenderedPageBreak/>
        <w:t>bármelyik</w:t>
      </w:r>
      <w:proofErr w:type="spellEnd"/>
      <w:r>
        <w:t xml:space="preserve"> </w:t>
      </w:r>
      <w:proofErr w:type="spellStart"/>
      <w:r>
        <w:t>fél</w:t>
      </w:r>
      <w:proofErr w:type="spellEnd"/>
      <w:r>
        <w:t xml:space="preserve"> jogosult </w:t>
      </w:r>
      <w:proofErr w:type="spellStart"/>
      <w:r>
        <w:t>bírósághoz</w:t>
      </w:r>
      <w:proofErr w:type="spellEnd"/>
      <w:r>
        <w:t xml:space="preserve"> fordulni. A felek e körben is rögzítik, hogy </w:t>
      </w:r>
      <w:r>
        <w:rPr>
          <w:lang w:val="fr-FR"/>
        </w:rPr>
        <w:t>a le</w:t>
      </w:r>
      <w:r>
        <w:t>́</w:t>
      </w:r>
      <w:proofErr w:type="spellStart"/>
      <w:r>
        <w:t>trejövo</w:t>
      </w:r>
      <w:proofErr w:type="spellEnd"/>
      <w:r>
        <w:t xml:space="preserve">̋ </w:t>
      </w:r>
      <w:proofErr w:type="spellStart"/>
      <w:r>
        <w:t>ügyletek</w:t>
      </w:r>
      <w:proofErr w:type="spellEnd"/>
      <w:r>
        <w:t xml:space="preserve"> </w:t>
      </w:r>
      <w:proofErr w:type="spellStart"/>
      <w:r>
        <w:t>tekintetében</w:t>
      </w:r>
      <w:proofErr w:type="spellEnd"/>
      <w:r>
        <w:t xml:space="preserve"> az </w:t>
      </w:r>
      <w:proofErr w:type="spellStart"/>
      <w:r>
        <w:t>ügyletköté</w:t>
      </w:r>
      <w:r w:rsidRPr="00255704">
        <w:t>s</w:t>
      </w:r>
      <w:proofErr w:type="spellEnd"/>
      <w:r w:rsidRPr="00255704">
        <w:t xml:space="preserve"> </w:t>
      </w:r>
      <w:proofErr w:type="spellStart"/>
      <w:r w:rsidRPr="00255704">
        <w:t>e</w:t>
      </w:r>
      <w:r>
        <w:t>́s</w:t>
      </w:r>
      <w:proofErr w:type="spellEnd"/>
      <w:r>
        <w:t xml:space="preserve"> a </w:t>
      </w:r>
      <w:proofErr w:type="spellStart"/>
      <w:r>
        <w:t>teljesítés</w:t>
      </w:r>
      <w:proofErr w:type="spellEnd"/>
      <w:r>
        <w:t xml:space="preserve"> helye egyaránt a BOPA </w:t>
      </w:r>
      <w:proofErr w:type="spellStart"/>
      <w:r>
        <w:t>székhelye</w:t>
      </w:r>
      <w:proofErr w:type="spellEnd"/>
      <w:r>
        <w:t>.</w:t>
      </w:r>
    </w:p>
    <w:p w14:paraId="3CECE4E6" w14:textId="492D39F2" w:rsidR="00527E8B" w:rsidRDefault="00000000">
      <w:pPr>
        <w:pStyle w:val="Body"/>
        <w:numPr>
          <w:ilvl w:val="0"/>
          <w:numId w:val="3"/>
        </w:numPr>
      </w:pPr>
      <w:r>
        <w:t xml:space="preserve">A felek kijelentik, hogy amennyiben az ÁSZF vagy annak bármely része jogszabályváltozás vagy más egyéb ok következtében érvénytelenné válna, vagy kiegészítésre szorulna, az az </w:t>
      </w:r>
      <w:proofErr w:type="spellStart"/>
      <w:r>
        <w:t>egyéb</w:t>
      </w:r>
      <w:proofErr w:type="spellEnd"/>
      <w:r>
        <w:t xml:space="preserve"> </w:t>
      </w:r>
      <w:proofErr w:type="spellStart"/>
      <w:r>
        <w:t>rendelkezéseket</w:t>
      </w:r>
      <w:proofErr w:type="spellEnd"/>
      <w:r>
        <w:t xml:space="preserve"> nem érinti és nem teszi </w:t>
      </w:r>
      <w:proofErr w:type="spellStart"/>
      <w:r>
        <w:t>érvénytelenne</w:t>
      </w:r>
      <w:proofErr w:type="spellEnd"/>
      <w:r>
        <w:t xml:space="preserve">́. Az </w:t>
      </w:r>
      <w:proofErr w:type="spellStart"/>
      <w:r>
        <w:t>érvénytelen</w:t>
      </w:r>
      <w:proofErr w:type="spellEnd"/>
      <w:r>
        <w:t xml:space="preserve"> </w:t>
      </w:r>
      <w:proofErr w:type="spellStart"/>
      <w:r>
        <w:t>rendelkezések</w:t>
      </w:r>
      <w:proofErr w:type="spellEnd"/>
      <w:r>
        <w:t xml:space="preserve"> helyett a </w:t>
      </w:r>
      <w:proofErr w:type="spellStart"/>
      <w:r>
        <w:t>jogszabályok</w:t>
      </w:r>
      <w:proofErr w:type="spellEnd"/>
      <w:r>
        <w:t xml:space="preserve"> </w:t>
      </w:r>
      <w:proofErr w:type="spellStart"/>
      <w:r>
        <w:t>vonatkozo</w:t>
      </w:r>
      <w:proofErr w:type="spellEnd"/>
      <w:r>
        <w:t xml:space="preserve">́ </w:t>
      </w:r>
      <w:proofErr w:type="spellStart"/>
      <w:r>
        <w:t>rendelkezései</w:t>
      </w:r>
      <w:proofErr w:type="spellEnd"/>
      <w:r>
        <w:t xml:space="preserve"> az </w:t>
      </w:r>
      <w:proofErr w:type="spellStart"/>
      <w:r>
        <w:t>irányadók</w:t>
      </w:r>
      <w:proofErr w:type="spellEnd"/>
      <w:r>
        <w:t>.</w:t>
      </w:r>
    </w:p>
    <w:p w14:paraId="4236DAC2" w14:textId="46732C0D" w:rsidR="004C59BA" w:rsidRDefault="004C59BA" w:rsidP="002935D2">
      <w:pPr>
        <w:pStyle w:val="Heading"/>
        <w:numPr>
          <w:ilvl w:val="0"/>
          <w:numId w:val="22"/>
        </w:numPr>
      </w:pPr>
      <w:bookmarkStart w:id="0" w:name="_Toc64970256"/>
      <w:r>
        <w:t>Fogyasztói tájékoztató a 45/2014 (II.26.) Korm. rendelet alapján</w:t>
      </w:r>
      <w:bookmarkEnd w:id="0"/>
    </w:p>
    <w:p w14:paraId="395F5EAF" w14:textId="794C8399" w:rsidR="004C59BA" w:rsidRPr="004C59BA" w:rsidRDefault="004C59BA" w:rsidP="004C59BA">
      <w:pPr>
        <w:pStyle w:val="Body"/>
        <w:numPr>
          <w:ilvl w:val="0"/>
          <w:numId w:val="3"/>
        </w:numPr>
      </w:pPr>
      <w:r w:rsidRPr="004C59BA">
        <w:t xml:space="preserve">Amennyiben </w:t>
      </w:r>
      <w:r w:rsidR="001139F7">
        <w:t>a partner</w:t>
      </w:r>
      <w:r w:rsidRPr="004C59BA">
        <w:t xml:space="preserve"> szakmája, önálló foglalkozása vagy üzleti tevékenysége körén kívül eljáró természetes személy (a továbbiakban: Fogyasztó), úgy a 45/2014 (II.26.) Kormányrendelet szerint jogosult a szerződés megkötésének napjától számított 14 napon belül az ÁSZF szerint </w:t>
      </w:r>
      <w:r>
        <w:t xml:space="preserve">távollevők </w:t>
      </w:r>
      <w:r w:rsidRPr="004C59BA">
        <w:t xml:space="preserve">kötött szerződést indokolás nélkül felmondani, illetve a szerződéstől elállni. A </w:t>
      </w:r>
      <w:r w:rsidR="001139F7">
        <w:t>partner</w:t>
      </w:r>
      <w:r w:rsidRPr="004C59BA">
        <w:t xml:space="preserve"> nem gyakorolhatja elállási jogát, amennyiben a megrendelt termék rendeltetésszerű használatát már megkezdte. </w:t>
      </w:r>
    </w:p>
    <w:p w14:paraId="1AC03705" w14:textId="682FFA30" w:rsidR="004C59BA" w:rsidRPr="004C59BA" w:rsidRDefault="004C59BA" w:rsidP="004C59BA">
      <w:pPr>
        <w:pStyle w:val="Body"/>
        <w:numPr>
          <w:ilvl w:val="0"/>
          <w:numId w:val="3"/>
        </w:numPr>
      </w:pPr>
      <w:r w:rsidRPr="004C59BA">
        <w:t xml:space="preserve">Ha a Fogyasztó felmondási/elállási jogával élni kíván, elállási szándékát tartalmazó egyértelmű nyilatkozatát köteles eljuttatni (például postán, telefaxon vagy elektronikus úton küldött levél útján) a jelen ÁSZF-ben megtalálható elérhetőségek igénybevételével a </w:t>
      </w:r>
      <w:r w:rsidR="001139F7">
        <w:t>BOPA</w:t>
      </w:r>
      <w:r w:rsidRPr="004C59BA">
        <w:t xml:space="preserve"> részére. </w:t>
      </w:r>
    </w:p>
    <w:p w14:paraId="5B0B6D51" w14:textId="34DC87B5" w:rsidR="004C59BA" w:rsidRPr="004C59BA" w:rsidRDefault="004C59BA" w:rsidP="004C59BA">
      <w:pPr>
        <w:pStyle w:val="Body"/>
        <w:numPr>
          <w:ilvl w:val="0"/>
          <w:numId w:val="3"/>
        </w:numPr>
      </w:pPr>
      <w:r w:rsidRPr="004C59BA">
        <w:t xml:space="preserve">Ha Fogyasztó a szerződést felmondja, </w:t>
      </w:r>
      <w:r w:rsidR="002935D2">
        <w:t xml:space="preserve">a </w:t>
      </w:r>
      <w:r w:rsidR="001139F7">
        <w:t>BOPA</w:t>
      </w:r>
      <w:r w:rsidRPr="004C59BA">
        <w:t xml:space="preserve"> haladéktalanul, de legkésőbb a Fogyasztó felmondónyilatkozatának kézhezvételétől számított 14 napon belül visszatéríti a Fogyasztó által teljesített valamennyi ellenszolgáltatás teljesítéssel nem érintett arányos részét.  </w:t>
      </w:r>
    </w:p>
    <w:p w14:paraId="606DA699" w14:textId="70B5354B" w:rsidR="004C59BA" w:rsidRPr="004C59BA" w:rsidRDefault="004C59BA" w:rsidP="004C59BA">
      <w:pPr>
        <w:pStyle w:val="Body"/>
        <w:numPr>
          <w:ilvl w:val="0"/>
          <w:numId w:val="3"/>
        </w:numPr>
      </w:pPr>
      <w:r w:rsidRPr="004C59BA">
        <w:t xml:space="preserve">Elállás vagy felmondás esetén a termék </w:t>
      </w:r>
      <w:r w:rsidR="002935D2">
        <w:t xml:space="preserve">a </w:t>
      </w:r>
      <w:r w:rsidR="001139F7">
        <w:t>BOPA</w:t>
      </w:r>
      <w:r w:rsidRPr="004C59BA">
        <w:t xml:space="preserve"> részére történő visszaküldésének közvetlen költsége a </w:t>
      </w:r>
      <w:r w:rsidR="001139F7">
        <w:t>F</w:t>
      </w:r>
      <w:r w:rsidRPr="004C59BA">
        <w:t xml:space="preserve">ogyasztót terheli. </w:t>
      </w:r>
    </w:p>
    <w:p w14:paraId="699D242E" w14:textId="76D86ACC" w:rsidR="004C59BA" w:rsidRPr="004C59BA" w:rsidRDefault="001139F7" w:rsidP="004C59BA">
      <w:pPr>
        <w:pStyle w:val="Body"/>
        <w:numPr>
          <w:ilvl w:val="0"/>
          <w:numId w:val="3"/>
        </w:numPr>
      </w:pPr>
      <w:r>
        <w:t>Fogyasztó</w:t>
      </w:r>
      <w:r w:rsidR="004C59BA" w:rsidRPr="004C59BA">
        <w:t xml:space="preserve"> a </w:t>
      </w:r>
      <w:r>
        <w:t>BOPA</w:t>
      </w:r>
      <w:r w:rsidR="004C59BA" w:rsidRPr="004C59BA">
        <w:t xml:space="preserve"> hibás teljesítése esetén a </w:t>
      </w:r>
      <w:r w:rsidR="00543F9D">
        <w:t>BOPA-</w:t>
      </w:r>
      <w:proofErr w:type="spellStart"/>
      <w:r w:rsidR="00543F9D">
        <w:t>val</w:t>
      </w:r>
      <w:proofErr w:type="spellEnd"/>
      <w:r w:rsidR="004C59BA" w:rsidRPr="004C59BA">
        <w:t xml:space="preserve"> szemben kellékszavatossági igényt érvényesíthet. A Fogyasztó a szerződés létrejöttének időpontjától számított 2 éves elévülési határidő alatt érvényesítheti szavatossági igényeit.</w:t>
      </w:r>
    </w:p>
    <w:p w14:paraId="4C81E86E" w14:textId="421BFED0" w:rsidR="004C59BA" w:rsidRPr="004C59BA" w:rsidRDefault="004C59BA" w:rsidP="004C59BA">
      <w:pPr>
        <w:pStyle w:val="Body"/>
        <w:numPr>
          <w:ilvl w:val="0"/>
          <w:numId w:val="3"/>
        </w:numPr>
      </w:pPr>
      <w:r w:rsidRPr="004C59BA">
        <w:t xml:space="preserve">A </w:t>
      </w:r>
      <w:r w:rsidR="001139F7">
        <w:t>Fogyasztó</w:t>
      </w:r>
      <w:r w:rsidRPr="004C59BA">
        <w:t xml:space="preserve"> a szolgáltatással kapcsolatos fogyasztói kifogásait a jelen ÁSZF-ben feltüntetett elérhetőségeken terjesztheti elő.</w:t>
      </w:r>
    </w:p>
    <w:p w14:paraId="2EBE9722" w14:textId="28AD0A3F" w:rsidR="004C59BA" w:rsidRPr="004C59BA" w:rsidRDefault="004C59BA" w:rsidP="004C59BA">
      <w:pPr>
        <w:pStyle w:val="Body"/>
        <w:numPr>
          <w:ilvl w:val="0"/>
          <w:numId w:val="3"/>
        </w:numPr>
      </w:pPr>
      <w:r w:rsidRPr="004C59BA">
        <w:t xml:space="preserve">A </w:t>
      </w:r>
      <w:r w:rsidR="001139F7">
        <w:t>F</w:t>
      </w:r>
      <w:r w:rsidRPr="004C59BA">
        <w:t xml:space="preserve">ogyasztó szóban vagy írásban közölheti a </w:t>
      </w:r>
      <w:r w:rsidR="001139F7">
        <w:t>BOPA-</w:t>
      </w:r>
      <w:proofErr w:type="spellStart"/>
      <w:r w:rsidR="001139F7">
        <w:t>val</w:t>
      </w:r>
      <w:proofErr w:type="spellEnd"/>
      <w:r w:rsidRPr="004C59BA">
        <w:t xml:space="preserve"> panaszát. Panasz esetén </w:t>
      </w:r>
      <w:r w:rsidR="001139F7">
        <w:t>BOPA</w:t>
      </w:r>
      <w:r w:rsidRPr="004C59BA">
        <w:t xml:space="preserve"> az írásbeli panaszra vonatkozó szabályok szerint jár el a fogyasztóvédelemről szóló 1997. évi CLV. törvény rendelkezéseinek megfelelően.</w:t>
      </w:r>
    </w:p>
    <w:p w14:paraId="60B8BEA7" w14:textId="4ACDEAB8" w:rsidR="004C59BA" w:rsidRPr="004C59BA" w:rsidRDefault="004C59BA" w:rsidP="004C59BA">
      <w:pPr>
        <w:pStyle w:val="Body"/>
        <w:numPr>
          <w:ilvl w:val="0"/>
          <w:numId w:val="3"/>
        </w:numPr>
      </w:pPr>
      <w:r w:rsidRPr="004C59BA">
        <w:t xml:space="preserve">Amennyiben </w:t>
      </w:r>
      <w:r w:rsidR="001139F7">
        <w:t>BOPA</w:t>
      </w:r>
      <w:r w:rsidRPr="004C59BA">
        <w:t xml:space="preserve"> és Felhasználó között esetlegesen fennálló fogyasztói jogvita </w:t>
      </w:r>
      <w:r w:rsidR="001139F7">
        <w:t>BOPA-</w:t>
      </w:r>
      <w:proofErr w:type="spellStart"/>
      <w:r w:rsidR="001139F7">
        <w:t>val</w:t>
      </w:r>
      <w:proofErr w:type="spellEnd"/>
      <w:r w:rsidRPr="004C59BA">
        <w:t xml:space="preserve"> való tárgyalások során nem rendeződik, a fogyasztónak minősülő </w:t>
      </w:r>
      <w:r w:rsidR="001139F7">
        <w:t>partner</w:t>
      </w:r>
      <w:r w:rsidRPr="004C59BA">
        <w:t xml:space="preserve">, a lakóhelye vagy tartózkodási helye szerint illetékes békéltető testülethez fordulhat és kezdeményezheti a Testület eljárását, továbbá a következő jogérvényesítési lehetőségek állnak nyitva </w:t>
      </w:r>
      <w:r w:rsidR="001139F7">
        <w:t>partner</w:t>
      </w:r>
      <w:r w:rsidRPr="004C59BA">
        <w:t xml:space="preserve"> számára:</w:t>
      </w:r>
    </w:p>
    <w:p w14:paraId="2A76FB90" w14:textId="76CECFB3" w:rsidR="004C59BA" w:rsidRPr="004C59BA" w:rsidRDefault="004C59BA" w:rsidP="001139F7">
      <w:pPr>
        <w:pStyle w:val="Body"/>
        <w:ind w:left="624"/>
      </w:pPr>
      <w:r w:rsidRPr="004C59BA">
        <w:t>- Panasztétel a fogyasztóvédelmi hatóságnál (fogyasztó lakóhelye szerinti járási hivatal fogyasztóvédelmi hatósága előtt),</w:t>
      </w:r>
    </w:p>
    <w:p w14:paraId="319D968F" w14:textId="77777777" w:rsidR="004C59BA" w:rsidRPr="004C59BA" w:rsidRDefault="004C59BA" w:rsidP="001139F7">
      <w:pPr>
        <w:pStyle w:val="Body"/>
        <w:ind w:left="624"/>
      </w:pPr>
      <w:r w:rsidRPr="004C59BA">
        <w:t xml:space="preserve">- Vitarendezési eljárás az Európai Unió online vitarendezési platformján keresztül: </w:t>
      </w:r>
      <w:hyperlink r:id="rId12" w:history="1">
        <w:r w:rsidRPr="004C59BA">
          <w:t>https://webgate.ec.europa.eu/odr/main/index.cfm?event=main.home.show&amp;lng=HU</w:t>
        </w:r>
      </w:hyperlink>
      <w:r w:rsidRPr="004C59BA">
        <w:t xml:space="preserve"> </w:t>
      </w:r>
    </w:p>
    <w:p w14:paraId="05A5BE39" w14:textId="77777777" w:rsidR="004C59BA" w:rsidRPr="004C59BA" w:rsidRDefault="004C59BA" w:rsidP="001139F7">
      <w:pPr>
        <w:pStyle w:val="Body"/>
        <w:ind w:left="624"/>
      </w:pPr>
      <w:r w:rsidRPr="004C59BA">
        <w:t xml:space="preserve">-  A Fogyasztó az illetékes bíróság előtt jogosult továbbá eljárás kezdeményezésére. </w:t>
      </w:r>
    </w:p>
    <w:p w14:paraId="427F551E" w14:textId="70794166" w:rsidR="004C59BA" w:rsidRPr="004C59BA" w:rsidRDefault="004C59BA" w:rsidP="001139F7">
      <w:pPr>
        <w:pStyle w:val="Body"/>
        <w:numPr>
          <w:ilvl w:val="0"/>
          <w:numId w:val="3"/>
        </w:numPr>
      </w:pPr>
      <w:r w:rsidRPr="004C59BA">
        <w:t xml:space="preserve">Online szerződéssel összefüggő határon átnyúló fogyasztói jogvita esetén lehetőség van arra, hogy a Fogyasztók határon átnyúló jogvitáikat elektronikusan rendezni tudják a következő linken: </w:t>
      </w:r>
      <w:hyperlink r:id="rId13" w:history="1">
        <w:r w:rsidRPr="004C59BA">
          <w:t>https://ec.europa.eu/consumers/odr/main/?event=main.trader.register</w:t>
        </w:r>
      </w:hyperlink>
      <w:r w:rsidRPr="004C59BA">
        <w:t xml:space="preserve">  </w:t>
      </w:r>
    </w:p>
    <w:p w14:paraId="7BF321AA" w14:textId="77777777" w:rsidR="004C59BA" w:rsidRPr="004C59BA" w:rsidRDefault="004C59BA" w:rsidP="004C59BA">
      <w:pPr>
        <w:pStyle w:val="Body"/>
      </w:pPr>
    </w:p>
    <w:sectPr w:rsidR="004C59BA" w:rsidRPr="004C59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709" w:footer="850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51">
      <wne:macro wne:macroName="PROJECT.ZY_20_MAIN.ZYINSERTCROSSREF"/>
    </wne:keymap>
    <wne:keymap wne:kcmPrimary="0441">
      <wne:acd wne:acdName="acd1"/>
    </wne:keymap>
    <wne:keymap wne:kcmPrimary="0444">
      <wne:acd wne:acdName="acd3"/>
    </wne:keymap>
    <wne:keymap wne:kcmPrimary="0445">
      <wne:acd wne:acdName="acd8"/>
    </wne:keymap>
    <wne:keymap wne:kcmPrimary="0446">
      <wne:acd wne:acdName="acd4"/>
    </wne:keymap>
    <wne:keymap wne:kcmPrimary="0447">
      <wne:acd wne:acdName="acd5"/>
    </wne:keymap>
    <wne:keymap wne:kcmPrimary="0448">
      <wne:macro wne:macroName="PROJECT.ZY_90_RIBBON.SETLISTINGB"/>
    </wne:keymap>
    <wne:keymap wne:kcmPrimary="0449">
      <wne:acd wne:acdName="acd13"/>
    </wne:keymap>
    <wne:keymap wne:kcmPrimary="044A">
      <wne:macro wne:macroName="PROJECT.ZY_90_RIBBON.SETLISTINGD"/>
    </wne:keymap>
    <wne:keymap wne:kcmPrimary="044B">
      <wne:macro wne:macroName="PROJECT.ZY_90_RIBBON.SETLISTINGA"/>
    </wne:keymap>
    <wne:keymap wne:kcmPrimary="044C">
      <wne:macro wne:macroName="PROJECT.ZY_90_RIBBON.SETLISTINGI"/>
    </wne:keymap>
    <wne:keymap wne:kcmPrimary="044E">
      <wne:macro wne:macroName="PROJECT.ZY_20_MAIN.ZYNUMBERINWORDS"/>
    </wne:keymap>
    <wne:keymap wne:kcmPrimary="044F">
      <wne:acd wne:acdName="acd14"/>
    </wne:keymap>
    <wne:keymap wne:kcmPrimary="0450">
      <wne:acd wne:acdName="acd15"/>
    </wne:keymap>
    <wne:keymap wne:kcmPrimary="0451">
      <wne:acd wne:acdName="acd6"/>
    </wne:keymap>
    <wne:keymap wne:kcmPrimary="0452">
      <wne:acd wne:acdName="acd9"/>
    </wne:keymap>
    <wne:keymap wne:kcmPrimary="0453">
      <wne:acd wne:acdName="acd2"/>
    </wne:keymap>
    <wne:keymap wne:kcmPrimary="0454">
      <wne:acd wne:acdName="acd10"/>
    </wne:keymap>
    <wne:keymap wne:kcmPrimary="0455">
      <wne:acd wne:acdName="acd12"/>
    </wne:keymap>
    <wne:keymap wne:kcmPrimary="0457">
      <wne:acd wne:acdName="acd7"/>
    </wne:keymap>
    <wne:keymap wne:kcmPrimary="0458">
      <wne:acd wne:acdName="acd16"/>
    </wne:keymap>
    <wne:keymap wne:kcmPrimary="0459">
      <wne:acd wne:acdName="acd0"/>
    </wne:keymap>
    <wne:keymap wne:kcmPrimary="045A">
      <wne:acd wne:acdName="acd11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</wne:acdManifest>
  </wne:toolbars>
  <wne:acds>
    <wne:acd wne:argValue="AgBTAF8AdABlAHgAdAA=" wne:acdName="acd0" wne:fciIndexBasedOn="0065"/>
    <wne:acd wne:argValue="AgBTAF8AdABlAHgAdAAgADEA" wne:acdName="acd1" wne:fciIndexBasedOn="0065"/>
    <wne:acd wne:argValue="AgBTAF8AdABlAHgAdAAgADIA" wne:acdName="acd2" wne:fciIndexBasedOn="0065"/>
    <wne:acd wne:argValue="AgBTAF8AdABlAHgAdAAgADMA" wne:acdName="acd3" wne:fciIndexBasedOn="0065"/>
    <wne:acd wne:argValue="AgBTAF8AdABlAHgAdAAgADQA" wne:acdName="acd4" wne:fciIndexBasedOn="0065"/>
    <wne:acd wne:argValue="AgBTAF8AdABlAHgAdAAgADUA" wne:acdName="acd5" wne:fciIndexBasedOn="0065"/>
    <wne:acd wne:argValue="AgBTAF8AaABlAGEAZABpAG4AZwAgADEA" wne:acdName="acd6" wne:fciIndexBasedOn="0065"/>
    <wne:acd wne:argValue="AgBTAF8AaABlAGEAZABpAG4AZwAgADIA" wne:acdName="acd7" wne:fciIndexBasedOn="0065"/>
    <wne:acd wne:argValue="AgBTAF8AaABlAGEAZABpAG4AZwAgADMA" wne:acdName="acd8" wne:fciIndexBasedOn="0065"/>
    <wne:acd wne:argValue="AgBTAF8AaABlAGEAZABpAG4AZwAgADQA" wne:acdName="acd9" wne:fciIndexBasedOn="0065"/>
    <wne:acd wne:argValue="AgBTAF8AaABlAGEAZABpAG4AZwAgADUA" wne:acdName="acd10" wne:fciIndexBasedOn="0065"/>
    <wne:acd wne:argValue="AgBTAF8ATgB1AG0AYgBlAHIAZQBkACAAUABhAHIAYQBnAHIAYQBwAGgAIAAxAA==" wne:acdName="acd11" wne:fciIndexBasedOn="0065"/>
    <wne:acd wne:argValue="AgBTAF8ATgB1AG0AYgBlAHIAZQBkACAAUABhAHIAYQBnAHIAYQBwAGgAIAAyAA==" wne:acdName="acd12" wne:fciIndexBasedOn="0065"/>
    <wne:acd wne:argValue="AgBTAF8ATgB1AG0AYgBlAHIAZQBkACAAUABhAHIAYQBnAHIAYQBwAGgAIAAzAA==" wne:acdName="acd13" wne:fciIndexBasedOn="0065"/>
    <wne:acd wne:argValue="AgBTAF8ATgB1AG0AYgBlAHIAZQBkACAAUABhAHIAYQBnAHIAYQBwAGgAIAA0AA==" wne:acdName="acd14" wne:fciIndexBasedOn="0065"/>
    <wne:acd wne:argValue="AgBTAF8ATgB1AG0AYgBlAHIAZQBkACAAUABhAHIAYQBnAHIAYQBwAGgAIAA1AA==" wne:acdName="acd15" wne:fciIndexBasedOn="0065"/>
    <wne:acd wne:argValue="AgBTAF8AbQBhAHIAZwBpAG4AYQBsACAAbgB1AG0AYgBlAHIA" wne:acdName="acd16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BC841" w14:textId="77777777" w:rsidR="00CF41DF" w:rsidRDefault="00CF41DF">
      <w:r>
        <w:separator/>
      </w:r>
    </w:p>
  </w:endnote>
  <w:endnote w:type="continuationSeparator" w:id="0">
    <w:p w14:paraId="0ECD14B1" w14:textId="77777777" w:rsidR="00CF41DF" w:rsidRDefault="00CF4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ED366" w14:textId="77777777" w:rsidR="002935D2" w:rsidRDefault="002935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78B1B" w14:textId="77777777" w:rsidR="00527E8B" w:rsidRDefault="00000000">
    <w:pPr>
      <w:pStyle w:val="HeaderFooter"/>
      <w:tabs>
        <w:tab w:val="clear" w:pos="9020"/>
        <w:tab w:val="center" w:pos="4819"/>
        <w:tab w:val="right" w:pos="9638"/>
      </w:tabs>
    </w:pPr>
    <w:r>
      <w:rPr>
        <w:rFonts w:ascii="Helvetica" w:hAnsi="Helvetica"/>
        <w:sz w:val="18"/>
        <w:szCs w:val="18"/>
      </w:rPr>
      <w:tab/>
      <w:t xml:space="preserve">- </w:t>
    </w:r>
    <w:r>
      <w:rPr>
        <w:rFonts w:ascii="Helvetica" w:eastAsia="Helvetica" w:hAnsi="Helvetica" w:cs="Helvetica"/>
        <w:sz w:val="18"/>
        <w:szCs w:val="18"/>
      </w:rPr>
      <w:fldChar w:fldCharType="begin"/>
    </w:r>
    <w:r>
      <w:rPr>
        <w:rFonts w:ascii="Helvetica" w:eastAsia="Helvetica" w:hAnsi="Helvetica" w:cs="Helvetica"/>
        <w:sz w:val="18"/>
        <w:szCs w:val="18"/>
      </w:rPr>
      <w:instrText xml:space="preserve"> PAGE </w:instrText>
    </w:r>
    <w:r>
      <w:rPr>
        <w:rFonts w:ascii="Helvetica" w:eastAsia="Helvetica" w:hAnsi="Helvetica" w:cs="Helvetica"/>
        <w:sz w:val="18"/>
        <w:szCs w:val="18"/>
      </w:rPr>
      <w:fldChar w:fldCharType="separate"/>
    </w:r>
    <w:r w:rsidR="00255704">
      <w:rPr>
        <w:rFonts w:ascii="Helvetica" w:eastAsia="Helvetica" w:hAnsi="Helvetica" w:cs="Helvetica"/>
        <w:noProof/>
        <w:sz w:val="18"/>
        <w:szCs w:val="18"/>
      </w:rPr>
      <w:t>1</w:t>
    </w:r>
    <w:r>
      <w:rPr>
        <w:rFonts w:ascii="Helvetica" w:eastAsia="Helvetica" w:hAnsi="Helvetica" w:cs="Helvetica"/>
        <w:sz w:val="18"/>
        <w:szCs w:val="18"/>
      </w:rPr>
      <w:fldChar w:fldCharType="end"/>
    </w:r>
    <w:r>
      <w:rPr>
        <w:rFonts w:ascii="Helvetica" w:hAnsi="Helvetica"/>
        <w:sz w:val="18"/>
        <w:szCs w:val="18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DC69A" w14:textId="77777777" w:rsidR="002935D2" w:rsidRDefault="002935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6E5E2" w14:textId="77777777" w:rsidR="00CF41DF" w:rsidRDefault="00CF41DF">
      <w:r>
        <w:separator/>
      </w:r>
    </w:p>
  </w:footnote>
  <w:footnote w:type="continuationSeparator" w:id="0">
    <w:p w14:paraId="44E47DBF" w14:textId="77777777" w:rsidR="00CF41DF" w:rsidRDefault="00CF4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E4F14" w14:textId="77777777" w:rsidR="002935D2" w:rsidRDefault="002935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80CC3" w14:textId="77777777" w:rsidR="00527E8B" w:rsidRDefault="00527E8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4C9A8" w14:textId="77777777" w:rsidR="002935D2" w:rsidRDefault="002935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46F5C"/>
    <w:multiLevelType w:val="multilevel"/>
    <w:tmpl w:val="10BC79B0"/>
    <w:numStyleLink w:val="Numbered"/>
  </w:abstractNum>
  <w:abstractNum w:abstractNumId="1" w15:restartNumberingAfterBreak="0">
    <w:nsid w:val="2B7D1DC7"/>
    <w:multiLevelType w:val="hybridMultilevel"/>
    <w:tmpl w:val="10BC79B0"/>
    <w:styleLink w:val="Numbered"/>
    <w:lvl w:ilvl="0" w:tplc="B2AE3780">
      <w:start w:val="1"/>
      <w:numFmt w:val="decimal"/>
      <w:lvlText w:val="%1."/>
      <w:lvlJc w:val="left"/>
      <w:pPr>
        <w:ind w:left="624" w:hanging="6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A67694">
      <w:start w:val="1"/>
      <w:numFmt w:val="decimal"/>
      <w:lvlText w:val="%2."/>
      <w:lvlJc w:val="left"/>
      <w:pPr>
        <w:ind w:left="68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5C1018">
      <w:start w:val="1"/>
      <w:numFmt w:val="decimal"/>
      <w:lvlText w:val="%3."/>
      <w:lvlJc w:val="left"/>
      <w:pPr>
        <w:ind w:left="104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1C3480">
      <w:start w:val="1"/>
      <w:numFmt w:val="decimal"/>
      <w:lvlText w:val="%4."/>
      <w:lvlJc w:val="left"/>
      <w:pPr>
        <w:ind w:left="140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9E9F98">
      <w:start w:val="1"/>
      <w:numFmt w:val="decimal"/>
      <w:lvlText w:val="%5."/>
      <w:lvlJc w:val="left"/>
      <w:pPr>
        <w:ind w:left="176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DCC34A">
      <w:start w:val="1"/>
      <w:numFmt w:val="decimal"/>
      <w:lvlText w:val="%6."/>
      <w:lvlJc w:val="left"/>
      <w:pPr>
        <w:ind w:left="212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4E4A30">
      <w:start w:val="1"/>
      <w:numFmt w:val="decimal"/>
      <w:lvlText w:val="%7."/>
      <w:lvlJc w:val="left"/>
      <w:pPr>
        <w:ind w:left="248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78D3E2">
      <w:start w:val="1"/>
      <w:numFmt w:val="decimal"/>
      <w:lvlText w:val="%8."/>
      <w:lvlJc w:val="left"/>
      <w:pPr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246258">
      <w:start w:val="1"/>
      <w:numFmt w:val="decimal"/>
      <w:lvlText w:val="%9."/>
      <w:lvlJc w:val="left"/>
      <w:pPr>
        <w:ind w:left="320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4DE139A"/>
    <w:multiLevelType w:val="multilevel"/>
    <w:tmpl w:val="44F6F54A"/>
    <w:lvl w:ilvl="0">
      <w:start w:val="11"/>
      <w:numFmt w:val="decimal"/>
      <w:lvlText w:val="%1."/>
      <w:lvlJc w:val="left"/>
      <w:pPr>
        <w:ind w:left="624" w:hanging="624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687" w:hanging="327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3."/>
      <w:lvlJc w:val="left"/>
      <w:pPr>
        <w:ind w:left="1047" w:hanging="327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1407" w:hanging="327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5."/>
      <w:lvlJc w:val="left"/>
      <w:pPr>
        <w:ind w:left="1767" w:hanging="327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6."/>
      <w:lvlJc w:val="left"/>
      <w:pPr>
        <w:ind w:left="2127" w:hanging="327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2487" w:hanging="327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8."/>
      <w:lvlJc w:val="left"/>
      <w:pPr>
        <w:ind w:left="2847" w:hanging="327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9."/>
      <w:lvlJc w:val="left"/>
      <w:pPr>
        <w:ind w:left="3207" w:hanging="327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" w15:restartNumberingAfterBreak="0">
    <w:nsid w:val="6E32461C"/>
    <w:multiLevelType w:val="multilevel"/>
    <w:tmpl w:val="D5E2F646"/>
    <w:lvl w:ilvl="0">
      <w:start w:val="12"/>
      <w:numFmt w:val="decimal"/>
      <w:lvlText w:val="%1."/>
      <w:lvlJc w:val="left"/>
      <w:pPr>
        <w:ind w:left="624" w:hanging="624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687" w:hanging="327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3."/>
      <w:lvlJc w:val="left"/>
      <w:pPr>
        <w:ind w:left="1047" w:hanging="327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1407" w:hanging="327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5."/>
      <w:lvlJc w:val="left"/>
      <w:pPr>
        <w:ind w:left="1767" w:hanging="327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6."/>
      <w:lvlJc w:val="left"/>
      <w:pPr>
        <w:ind w:left="2127" w:hanging="327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2487" w:hanging="327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8."/>
      <w:lvlJc w:val="left"/>
      <w:pPr>
        <w:ind w:left="2847" w:hanging="327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9."/>
      <w:lvlJc w:val="left"/>
      <w:pPr>
        <w:ind w:left="3207" w:hanging="327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num w:numId="1" w16cid:durableId="1767341556">
    <w:abstractNumId w:val="1"/>
  </w:num>
  <w:num w:numId="2" w16cid:durableId="1476990092">
    <w:abstractNumId w:val="0"/>
  </w:num>
  <w:num w:numId="3" w16cid:durableId="869419673">
    <w:abstractNumId w:val="0"/>
    <w:lvlOverride w:ilvl="0">
      <w:startOverride w:val="1"/>
      <w:lvl w:ilvl="0">
        <w:start w:val="1"/>
        <w:numFmt w:val="decimal"/>
        <w:lvlText w:val="(%1)"/>
        <w:lvlJc w:val="left"/>
        <w:pPr>
          <w:ind w:left="624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6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pPr>
          <w:ind w:left="10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4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pPr>
          <w:ind w:left="17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pPr>
          <w:ind w:left="21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pPr>
          <w:ind w:left="28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9."/>
        <w:lvlJc w:val="left"/>
        <w:pPr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10830834">
    <w:abstractNumId w:val="0"/>
    <w:lvlOverride w:ilvl="0">
      <w:startOverride w:val="2"/>
      <w:lvl w:ilvl="0">
        <w:start w:val="2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68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pPr>
          <w:ind w:left="104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40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pPr>
          <w:ind w:left="176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pPr>
          <w:ind w:left="212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48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pPr>
          <w:ind w:left="284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9."/>
        <w:lvlJc w:val="left"/>
        <w:pPr>
          <w:ind w:left="320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600721967">
    <w:abstractNumId w:val="0"/>
    <w:lvlOverride w:ilvl="0">
      <w:startOverride w:val="4"/>
    </w:lvlOverride>
  </w:num>
  <w:num w:numId="6" w16cid:durableId="354162624">
    <w:abstractNumId w:val="0"/>
    <w:lvlOverride w:ilvl="0">
      <w:startOverride w:val="13"/>
      <w:lvl w:ilvl="0">
        <w:start w:val="13"/>
        <w:numFmt w:val="decimal"/>
        <w:lvlText w:val="(%1)"/>
        <w:lvlJc w:val="left"/>
        <w:pPr>
          <w:ind w:left="624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6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pPr>
          <w:ind w:left="10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4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pPr>
          <w:ind w:left="17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pPr>
          <w:ind w:left="21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pPr>
          <w:ind w:left="28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9."/>
        <w:lvlJc w:val="left"/>
        <w:pPr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706523888">
    <w:abstractNumId w:val="0"/>
    <w:lvlOverride w:ilvl="0">
      <w:startOverride w:val="5"/>
      <w:lvl w:ilvl="0">
        <w:start w:val="5"/>
        <w:numFmt w:val="decimal"/>
        <w:lvlText w:val="%1."/>
        <w:lvlJc w:val="left"/>
        <w:pPr>
          <w:ind w:left="624" w:hanging="6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ind w:left="68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104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140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76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212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248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284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320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67505597">
    <w:abstractNumId w:val="0"/>
    <w:lvlOverride w:ilvl="0">
      <w:startOverride w:val="22"/>
      <w:lvl w:ilvl="0">
        <w:start w:val="22"/>
        <w:numFmt w:val="decimal"/>
        <w:lvlText w:val="(%1)"/>
        <w:lvlJc w:val="left"/>
        <w:pPr>
          <w:ind w:left="624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6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pPr>
          <w:ind w:left="10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4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pPr>
          <w:ind w:left="17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pPr>
          <w:ind w:left="21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pPr>
          <w:ind w:left="28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9."/>
        <w:lvlJc w:val="left"/>
        <w:pPr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379936832">
    <w:abstractNumId w:val="0"/>
    <w:lvlOverride w:ilvl="0">
      <w:startOverride w:val="6"/>
    </w:lvlOverride>
  </w:num>
  <w:num w:numId="10" w16cid:durableId="1252199293">
    <w:abstractNumId w:val="0"/>
    <w:lvlOverride w:ilvl="0">
      <w:startOverride w:val="26"/>
      <w:lvl w:ilvl="0">
        <w:start w:val="26"/>
        <w:numFmt w:val="decimal"/>
        <w:lvlText w:val="(%1)"/>
        <w:lvlJc w:val="left"/>
        <w:pPr>
          <w:ind w:left="624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6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pPr>
          <w:ind w:left="10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4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pPr>
          <w:ind w:left="17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pPr>
          <w:ind w:left="21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pPr>
          <w:ind w:left="28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9."/>
        <w:lvlJc w:val="left"/>
        <w:pPr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1047222703">
    <w:abstractNumId w:val="0"/>
    <w:lvlOverride w:ilvl="0">
      <w:startOverride w:val="7"/>
    </w:lvlOverride>
  </w:num>
  <w:num w:numId="12" w16cid:durableId="1551385282">
    <w:abstractNumId w:val="0"/>
    <w:lvlOverride w:ilvl="0">
      <w:startOverride w:val="32"/>
      <w:lvl w:ilvl="0">
        <w:start w:val="32"/>
        <w:numFmt w:val="decimal"/>
        <w:lvlText w:val="(%1)"/>
        <w:lvlJc w:val="left"/>
        <w:pPr>
          <w:ind w:left="624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6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pPr>
          <w:ind w:left="10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4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pPr>
          <w:ind w:left="17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pPr>
          <w:ind w:left="21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pPr>
          <w:ind w:left="28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9."/>
        <w:lvlJc w:val="left"/>
        <w:pPr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 w16cid:durableId="1929463328">
    <w:abstractNumId w:val="0"/>
    <w:lvlOverride w:ilvl="0">
      <w:startOverride w:val="8"/>
    </w:lvlOverride>
  </w:num>
  <w:num w:numId="14" w16cid:durableId="668099456">
    <w:abstractNumId w:val="0"/>
    <w:lvlOverride w:ilvl="0">
      <w:startOverride w:val="35"/>
      <w:lvl w:ilvl="0">
        <w:start w:val="35"/>
        <w:numFmt w:val="decimal"/>
        <w:lvlText w:val="(%1)"/>
        <w:lvlJc w:val="left"/>
        <w:pPr>
          <w:ind w:left="624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6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pPr>
          <w:ind w:left="10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4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pPr>
          <w:ind w:left="17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pPr>
          <w:ind w:left="21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pPr>
          <w:ind w:left="28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9."/>
        <w:lvlJc w:val="left"/>
        <w:pPr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199516444">
    <w:abstractNumId w:val="0"/>
    <w:lvlOverride w:ilvl="0">
      <w:startOverride w:val="9"/>
    </w:lvlOverride>
  </w:num>
  <w:num w:numId="16" w16cid:durableId="1184830528">
    <w:abstractNumId w:val="0"/>
    <w:lvlOverride w:ilvl="0">
      <w:startOverride w:val="37"/>
      <w:lvl w:ilvl="0">
        <w:start w:val="37"/>
        <w:numFmt w:val="decimal"/>
        <w:lvlText w:val="(%1)"/>
        <w:lvlJc w:val="left"/>
        <w:pPr>
          <w:ind w:left="624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6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pPr>
          <w:ind w:left="10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4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pPr>
          <w:ind w:left="17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pPr>
          <w:ind w:left="21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pPr>
          <w:ind w:left="28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9."/>
        <w:lvlJc w:val="left"/>
        <w:pPr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580068925">
    <w:abstractNumId w:val="0"/>
    <w:lvlOverride w:ilvl="0">
      <w:startOverride w:val="10"/>
    </w:lvlOverride>
  </w:num>
  <w:num w:numId="18" w16cid:durableId="1217542860">
    <w:abstractNumId w:val="0"/>
    <w:lvlOverride w:ilvl="0">
      <w:startOverride w:val="38"/>
      <w:lvl w:ilvl="0">
        <w:start w:val="38"/>
        <w:numFmt w:val="decimal"/>
        <w:lvlText w:val="(%1)"/>
        <w:lvlJc w:val="left"/>
        <w:pPr>
          <w:ind w:left="624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6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pPr>
          <w:ind w:left="10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4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pPr>
          <w:ind w:left="17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pPr>
          <w:ind w:left="21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pPr>
          <w:ind w:left="28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9."/>
        <w:lvlJc w:val="left"/>
        <w:pPr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 w16cid:durableId="640890825">
    <w:abstractNumId w:val="0"/>
  </w:num>
  <w:num w:numId="20" w16cid:durableId="1544517463">
    <w:abstractNumId w:val="0"/>
    <w:lvlOverride w:ilvl="0">
      <w:startOverride w:val="42"/>
      <w:lvl w:ilvl="0">
        <w:start w:val="42"/>
        <w:numFmt w:val="decimal"/>
        <w:lvlText w:val="(%1)"/>
        <w:lvlJc w:val="left"/>
        <w:pPr>
          <w:ind w:left="624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6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pPr>
          <w:ind w:left="10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4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pPr>
          <w:ind w:left="17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pPr>
          <w:ind w:left="21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pPr>
          <w:ind w:left="28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9."/>
        <w:lvlJc w:val="left"/>
        <w:pPr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 w16cid:durableId="1427923215">
    <w:abstractNumId w:val="2"/>
  </w:num>
  <w:num w:numId="22" w16cid:durableId="8060489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E8B"/>
    <w:rsid w:val="001139F7"/>
    <w:rsid w:val="00255704"/>
    <w:rsid w:val="002935D2"/>
    <w:rsid w:val="004C59BA"/>
    <w:rsid w:val="00527E8B"/>
    <w:rsid w:val="00543F9D"/>
    <w:rsid w:val="00CF41DF"/>
    <w:rsid w:val="00D6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F016AE"/>
  <w15:docId w15:val="{874523F4-08B9-4F3B-8FB4-DF4B3C1A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59B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A0F6EC" w:themeFill="accent2" w:themeFillTint="66"/>
      <w:spacing w:before="240" w:line="259" w:lineRule="auto"/>
      <w:outlineLvl w:val="0"/>
    </w:pPr>
    <w:rPr>
      <w:rFonts w:asciiTheme="majorHAnsi" w:eastAsiaTheme="majorEastAsia" w:hAnsiTheme="majorHAnsi" w:cstheme="majorBidi"/>
      <w:sz w:val="32"/>
      <w:szCs w:val="32"/>
      <w:bdr w:val="none" w:sz="0" w:space="0" w:color="auto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next w:val="Body"/>
    <w:uiPriority w:val="10"/>
    <w:qFormat/>
    <w:pPr>
      <w:keepNext/>
      <w:jc w:val="center"/>
    </w:pPr>
    <w:rPr>
      <w:rFonts w:ascii="Helvetica" w:hAnsi="Helvetica" w:cs="Arial Unicode MS"/>
      <w:b/>
      <w:bCs/>
      <w:color w:val="000000"/>
      <w:sz w:val="40"/>
      <w:szCs w:val="4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before="120" w:after="20" w:line="264" w:lineRule="auto"/>
      <w:jc w:val="both"/>
    </w:pPr>
    <w:rPr>
      <w:rFonts w:ascii="Helvetica" w:hAnsi="Helvetica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pPr>
      <w:keepNext/>
      <w:spacing w:before="240"/>
      <w:outlineLvl w:val="0"/>
    </w:pPr>
    <w:rPr>
      <w:rFonts w:ascii="Helvetica" w:hAnsi="Helvetica" w:cs="Arial Unicode MS"/>
      <w:b/>
      <w:bCs/>
      <w:color w:val="000000"/>
      <w:spacing w:val="7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C59BA"/>
    <w:rPr>
      <w:rFonts w:asciiTheme="majorHAnsi" w:eastAsiaTheme="majorEastAsia" w:hAnsiTheme="majorHAnsi" w:cstheme="majorBidi"/>
      <w:sz w:val="32"/>
      <w:szCs w:val="32"/>
      <w:bdr w:val="none" w:sz="0" w:space="0" w:color="auto"/>
      <w:shd w:val="clear" w:color="auto" w:fill="A0F6EC" w:themeFill="accent2" w:themeFillTint="6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935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5D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935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5D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pa.hu" TargetMode="External"/><Relationship Id="rId13" Type="http://schemas.openxmlformats.org/officeDocument/2006/relationships/hyperlink" Target="https://ec.europa.eu/consumers/odr/main/?event=main.trader.register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ebgate.ec.europa.eu/odr/main/index.cfm?event=main.home.show&amp;lng=H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://www.bopakft.hu/pdf/bopa-adatkezelesi-tajekoztato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info@bopakft.hu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bopa.h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just" defTabSz="457200" rtl="0" fontAlgn="auto" latinLnBrk="0" hangingPunct="0">
          <a:lnSpc>
            <a:spcPct val="110000"/>
          </a:lnSpc>
          <a:spcBef>
            <a:spcPts val="6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2193</Words>
  <Characters>16081</Characters>
  <Application>Microsoft Office Word</Application>
  <DocSecurity>0</DocSecurity>
  <Lines>229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Schoenherr Rechtsanwaelte GmbH</Company>
  <LinksUpToDate>false</LinksUpToDate>
  <CharactersWithSpaces>18173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Áron Hegyi</dc:creator>
  <cp:lastModifiedBy>Schoenherr Rechtsanwaelte</cp:lastModifiedBy>
  <cp:revision>2</cp:revision>
  <dcterms:created xsi:type="dcterms:W3CDTF">2023-10-09T06:51:00Z</dcterms:created>
  <dcterms:modified xsi:type="dcterms:W3CDTF">2023-10-09T06:51:00Z</dcterms:modified>
</cp:coreProperties>
</file>